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4F" w:rsidRPr="001114FD" w:rsidRDefault="008D4D4F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</w:pPr>
    </w:p>
    <w:p w:rsidR="008D4D4F" w:rsidRPr="001114FD" w:rsidRDefault="00A049FB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</w:pPr>
      <w:r w:rsidRPr="001114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  <w:t>Ako som sa stal</w:t>
      </w:r>
      <w:r w:rsidR="008D4D4F" w:rsidRPr="001114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  <w:t xml:space="preserve"> Číňanom ?</w:t>
      </w:r>
    </w:p>
    <w:p w:rsidR="0014624C" w:rsidRPr="001114FD" w:rsidRDefault="008D4D4F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Narodil som sa rok a pol po vzniku ČĽR. Do svojich šiestich rokov som vôbec netušil nič o jej histórii, tradíciách a o tom, čo je za pojmom Čína. V tom 1957. roku  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som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objavil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na školskej nástenke </w:t>
      </w:r>
      <w:r w:rsidR="0007172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vskutku 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magnetizujúce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farebné obrázky čínskej prírody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 a Žltej rieky, niekoľko známok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 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úsmevov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rozžiarených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detí – pionierov na veľkej mape „socialistického sveta“.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Koncom roka až do roku 1965, keď som skončil základnú školu, už na tejto nástenke nebolo</w:t>
      </w:r>
      <w:r w:rsidR="00187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nikdy</w:t>
      </w:r>
      <w:r w:rsidR="005A1D1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nič čínske. V učebniciach dejepisu a zemepisu 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nebolo nič také, čo by malo miesto v hlave dospievajúceho človeka. Akurát to, že Číňania majú šikmé oči, jedia ryžu, presnejšie hrsť ryže denne, fajčia, hrajú </w:t>
      </w:r>
      <w:proofErr w:type="spellStart"/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ping-pong</w:t>
      </w:r>
      <w:proofErr w:type="spellEnd"/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vyznávajú bojové umenia, no a 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môžu mať iba jedného potomka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 to, že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 japonskou cisárskou armádou bolo 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beštiálne 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zavraždených desať miliónov ľudí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 období 2. svetovej vojny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. </w:t>
      </w:r>
    </w:p>
    <w:p w:rsidR="0014624C" w:rsidRPr="001114FD" w:rsidRDefault="0007172F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Doma som objavil magazínový časopis </w:t>
      </w:r>
      <w:r w:rsidR="005270B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„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Čína</w:t>
      </w:r>
      <w:r w:rsidR="005270B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“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 ruštine a to bolo niečo také ako cestovanie prstom po mape a zadarmo. Asi to bola veľká náhoda, keď  som zistil, že v našom dome žije človek žltej farby bez šikmých očí, ale s takou farbou kože akou bol čínsky tabak. Chodil ho nakupovať do Číny a občas mi podaroval balíček-dva.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Cigarety s rumov</w:t>
      </w:r>
      <w:r w:rsidR="00187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ou príchuťou,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nemali ďaleko k tomu, aby sa stali návykovými. 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Kým som fajčil, tak som mal na odklepávanie popola aj čínsky popolník z konca 19. storočia. Tie cigarety sa dostali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aj na náš trh. 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Pán Alexander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r</w:t>
      </w:r>
      <w:r w:rsidR="005270B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ozprával o Číne akoby bola na konci nášho mesta a vyfukoval obláčiky a keď sa mu podarilo, tak aj dymové písmenká. 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O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voľačo neskôr to už boli  obsahom nepochopiteľné správy o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 priebehu a dôsledkoch 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„kultúrn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ej revolúcie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“, o vodcovi </w:t>
      </w:r>
      <w:proofErr w:type="spellStart"/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Maovi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 o jeho knižke citátov</w:t>
      </w:r>
      <w:r w:rsidR="003449D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ktorú som si kúpil v Paríži u 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bookinistu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na nábreží Seiny</w:t>
      </w:r>
      <w:r w:rsidR="005270B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za vtedajší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ch jeden a pol franku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 za čo ste dostali tak kávu a</w:t>
      </w:r>
      <w:r w:rsidR="005270B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 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baget</w:t>
      </w:r>
      <w:r w:rsidR="005270B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k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u.   </w:t>
      </w:r>
    </w:p>
    <w:p w:rsidR="00EF69F6" w:rsidRPr="001114FD" w:rsidRDefault="005270BA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Boli to časy vzbury mladých, vyznávačov 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The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Beatles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 kvetinkových detí - 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hippies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za spoločenský, a zároveň sociálny pokrok, za demokraciu, za mier – proti horúčkovitému  zbrojeniu, za uvedenie takých pojmov ako sloboda, bratstvo a rovnosť do života celej spoločnosti.  Odrazu vzdelanosť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 rozhľadenosť a kultúrnosť mali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pre mňa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inú hodnotu ako dostupný „tovar“ v centre Európy</w:t>
      </w:r>
      <w:r w:rsidR="00EF69F6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 v našej krajine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.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Do tých čias, keď Európa vrela a spomínala na J.F.K., no i vtedajšie i súčasné legendy </w:t>
      </w:r>
      <w:r w:rsidR="00187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ako 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Martin L. King, 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Che</w:t>
      </w:r>
      <w:proofErr w:type="spellEnd"/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Guevara</w:t>
      </w:r>
      <w:proofErr w:type="spellEnd"/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</w:t>
      </w:r>
      <w:r w:rsidR="0014624C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alebo major </w:t>
      </w:r>
      <w:proofErr w:type="spellStart"/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Jurij</w:t>
      </w:r>
      <w:proofErr w:type="spellEnd"/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Gagarin</w:t>
      </w:r>
      <w:proofErr w:type="spellEnd"/>
      <w:r w:rsidR="00153378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 iné, tak Čína bola mimo zorného uhla novín, časopisov a školstva. Kde-tu sa objavili reportáže, ktoré približovali čínsku históriu, ale predovšetkým to, čo robí Číňana Číňanom. </w:t>
      </w:r>
      <w:r w:rsidR="00EF69F6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Pracovitosť, skromnosť, hrdosť, ale aj vytrvalosť a vôľa byť najlepší doma, v meste, v krajine, ale nebolo počuť o čínskych ambíciách vo svete.</w:t>
      </w:r>
    </w:p>
    <w:p w:rsidR="005A1D18" w:rsidRPr="001114FD" w:rsidRDefault="00EF69F6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V amerických a britských filmoch sa ukazovali „čínske mesta“ vo svetových metropolách. V 70-tych rokoch aj v takej Budapešti. 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Až do záveru predposledného decénia minulého storočia stretnúť  v Bratislave Číňana sa dalo iba vtedy, keď prišla umelecká delegácia, alebo pri príležitosti svetov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o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renomovaného  Bienále ilustrácií. Čína bola vzdialenejšia ako Mesiac, alebo pre nemajetného, či nedostatočne 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lastRenderedPageBreak/>
        <w:t>solventného, alebo spoločensky nevýznamného človeka bola predovšetkým o </w:t>
      </w:r>
      <w:proofErr w:type="spellStart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Hong</w:t>
      </w:r>
      <w:proofErr w:type="spellEnd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– Kongu, </w:t>
      </w:r>
      <w:proofErr w:type="spellStart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Kung</w:t>
      </w:r>
      <w:proofErr w:type="spellEnd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– </w:t>
      </w:r>
      <w:proofErr w:type="spellStart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Fu</w:t>
      </w:r>
      <w:proofErr w:type="spellEnd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, o Tibete a o </w:t>
      </w:r>
      <w:proofErr w:type="spellStart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Tajwane</w:t>
      </w:r>
      <w:proofErr w:type="spellEnd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 obraze a správach západných médií. Číňan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ako taký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bol podľa politikov a ich méd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ií v akejsi hmle, ktorá sa kedy-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tedy náhodou rozplynula. 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Američan slovenského pôvodu, ktorý bol s prezidentom USA R. </w:t>
      </w:r>
      <w:proofErr w:type="spellStart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Nixonom</w:t>
      </w:r>
      <w:proofErr w:type="spellEnd"/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 roku 1972 na  návšteve v Číne mi tlmočil</w:t>
      </w:r>
      <w:r w:rsidR="009C64C1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2A3DC1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po rokoch </w:t>
      </w:r>
      <w:r w:rsidR="009C64C1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s rozžiarenými očami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, že </w:t>
      </w:r>
      <w:r w:rsidR="009C64C1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pre prezidenta a tiež 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preňho</w:t>
      </w:r>
      <w:r w:rsidR="009C64C1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osobne</w:t>
      </w:r>
      <w:r w:rsidR="00BA669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to bolo dozaista najväčšie životné prekvapenie v najneuveriteľnejších formách hostiteľskej pozornosti, skromnosti a prejavov úcty. Takej, ktorá v tom čase nejestvovala nikde na svete, tobôž nie k U.S.– prezidentovi.</w:t>
      </w:r>
    </w:p>
    <w:p w:rsidR="00D0652E" w:rsidRPr="001114FD" w:rsidRDefault="0068150E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222222"/>
          <w:sz w:val="26"/>
          <w:szCs w:val="26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Po vstupe česko-slovenskej federácie do nového režimu sa čoraz častejšie objavovali v médiách a vo vystúpeniach politikov dehonestujúce správy o Číne. V tom virvare, praobyčajného prezliekania kabátov, zatemňovania myslenia a začierňovania celého obdobia zvláštneho socializmu u nás som si vypočul rozprávanie  môjho kolegu, neskôr podriadeného komentátora, ale predovšetkým priateľa Jaroslava 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Brabca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. O živote bežných občanov, o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trvalých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 premenách krajiny a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 citeľného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zlepšovania 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živo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tných podmienok, o čínskych monumentoch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 o reformnej komisii ÚV KS Číny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 polovici 80-tych rokov minulého storočia.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Časť z tých spomienok sme zverejnili v prvom čísle mesačníka AS /Aktuálny svet/, ktorý prežil iba jedno ročné obdobie. Mal som pocit, keď môj priateľ rozprával, že ide o rozprávku, alebo o </w:t>
      </w:r>
      <w:r w:rsidR="004D43D4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vydávanie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želaného za realitu.</w:t>
      </w:r>
      <w:r w:rsidR="00D0652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5B2A0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Požiadali sme o prijatie na čínskej ambasáde v Prahe. Vyše dvoch hodín sme sa rozprávali so chargé d´affaires pani </w:t>
      </w:r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>TANG </w:t>
      </w:r>
      <w:proofErr w:type="spellStart"/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>Zhanqing</w:t>
      </w:r>
      <w:proofErr w:type="spellEnd"/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>. Tam vzniklo v čase devastácie Číny ako takej v „novej spoločnosti“ priateľstvo a základ pre spoluprácu s HN, ako aj so združením osobností, ktoré som založil v 1993. roku a jestvuje dodnes. Čínske veľvyslanect</w:t>
      </w:r>
      <w:r w:rsidR="00F3760B" w:rsidRPr="001114FD">
        <w:rPr>
          <w:rFonts w:ascii="Times New Roman" w:hAnsi="Times New Roman" w:cs="Times New Roman"/>
          <w:color w:val="222222"/>
          <w:sz w:val="26"/>
          <w:szCs w:val="26"/>
        </w:rPr>
        <w:t>vo s prvou</w:t>
      </w:r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F3760B" w:rsidRPr="001114FD">
        <w:rPr>
          <w:rFonts w:ascii="Times New Roman" w:hAnsi="Times New Roman" w:cs="Times New Roman"/>
          <w:color w:val="222222"/>
          <w:sz w:val="26"/>
          <w:szCs w:val="26"/>
        </w:rPr>
        <w:t>veľvyslankyňou</w:t>
      </w:r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ČĽR v SR TANG </w:t>
      </w:r>
      <w:proofErr w:type="spellStart"/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>Zhanqing</w:t>
      </w:r>
      <w:proofErr w:type="spellEnd"/>
      <w:r w:rsidR="005B2A0E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bolo medzi osemnástimi diplomatickými misiami</w:t>
      </w:r>
      <w:r w:rsidR="00F3760B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prvé, ktoré ho podporovalo účasťou a </w:t>
      </w:r>
      <w:r w:rsidR="004D43D4" w:rsidRPr="001114FD">
        <w:rPr>
          <w:rFonts w:ascii="Times New Roman" w:hAnsi="Times New Roman" w:cs="Times New Roman"/>
          <w:color w:val="222222"/>
          <w:sz w:val="26"/>
          <w:szCs w:val="26"/>
        </w:rPr>
        <w:t>in</w:t>
      </w:r>
      <w:r w:rsidR="004D43D4">
        <w:rPr>
          <w:rFonts w:ascii="Times New Roman" w:hAnsi="Times New Roman" w:cs="Times New Roman"/>
          <w:color w:val="222222"/>
          <w:sz w:val="26"/>
          <w:szCs w:val="26"/>
        </w:rPr>
        <w:t>formáciami</w:t>
      </w:r>
      <w:r w:rsidR="00187E50">
        <w:rPr>
          <w:rFonts w:ascii="Times New Roman" w:hAnsi="Times New Roman" w:cs="Times New Roman"/>
          <w:color w:val="222222"/>
          <w:sz w:val="26"/>
          <w:szCs w:val="26"/>
        </w:rPr>
        <w:t>, a prejavmi  ústretovosti a</w:t>
      </w:r>
      <w:r w:rsidR="00F3760B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priateľstva. </w:t>
      </w:r>
    </w:p>
    <w:p w:rsidR="00E9536E" w:rsidRPr="001114FD" w:rsidRDefault="00F3760B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</w:pPr>
      <w:r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Tak sa stalo, že v júni 1994. roka  som dostal pozvanie na niekoľkotýždňovú návštevu Číny od člena Štátnej rady, ministra – predsedu Štátnej komisie pre reformu </w:t>
      </w:r>
      <w:proofErr w:type="spellStart"/>
      <w:r w:rsidRPr="001114FD">
        <w:rPr>
          <w:rFonts w:ascii="Times New Roman" w:hAnsi="Times New Roman" w:cs="Times New Roman"/>
          <w:color w:val="222222"/>
          <w:sz w:val="26"/>
          <w:szCs w:val="26"/>
        </w:rPr>
        <w:t>Li</w:t>
      </w:r>
      <w:proofErr w:type="spellEnd"/>
      <w:r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114FD">
        <w:rPr>
          <w:rFonts w:ascii="Times New Roman" w:hAnsi="Times New Roman" w:cs="Times New Roman"/>
          <w:color w:val="222222"/>
          <w:sz w:val="26"/>
          <w:szCs w:val="26"/>
        </w:rPr>
        <w:t>Ťien</w:t>
      </w:r>
      <w:proofErr w:type="spellEnd"/>
      <w:r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114FD">
        <w:rPr>
          <w:rFonts w:ascii="Times New Roman" w:hAnsi="Times New Roman" w:cs="Times New Roman"/>
          <w:color w:val="222222"/>
          <w:sz w:val="26"/>
          <w:szCs w:val="26"/>
        </w:rPr>
        <w:t>Jinga</w:t>
      </w:r>
      <w:proofErr w:type="spellEnd"/>
      <w:r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. Boli to úžasné tri týždne, keď som mal príležitosť pochopiť, kto je Číňan a aká je, ale aj aká bude  ČĽR. </w:t>
      </w:r>
      <w:r w:rsidR="00D0652E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Aj preto, že v 50-tych rokoch minulého storočia študoval jadrovú fyziku v Prahe. </w:t>
      </w:r>
      <w:r w:rsidRPr="001114FD">
        <w:rPr>
          <w:rFonts w:ascii="Times New Roman" w:hAnsi="Times New Roman" w:cs="Times New Roman"/>
          <w:color w:val="222222"/>
          <w:sz w:val="26"/>
          <w:szCs w:val="26"/>
        </w:rPr>
        <w:t>Štvrtý muž ČĽR a dodnes jeden z najsympatickejších čínskych politikov – reformátorov, tvorcov skutočného zázraku na prospech najširších vrstiev obyvateľstva mi venoval  120-minútové prijatie v priestoroch čínskeho parlamentu za účasti troch desiatok ministrov a </w:t>
      </w:r>
      <w:r w:rsidR="004D43D4" w:rsidRPr="001114FD">
        <w:rPr>
          <w:rFonts w:ascii="Times New Roman" w:hAnsi="Times New Roman" w:cs="Times New Roman"/>
          <w:color w:val="222222"/>
          <w:sz w:val="26"/>
          <w:szCs w:val="26"/>
        </w:rPr>
        <w:t>ďalších</w:t>
      </w:r>
      <w:r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tvorcov novej Číny.</w:t>
      </w:r>
      <w:r w:rsidR="00D0652E" w:rsidRPr="001114FD">
        <w:rPr>
          <w:rFonts w:ascii="Times New Roman" w:hAnsi="Times New Roman" w:cs="Times New Roman"/>
          <w:color w:val="222222"/>
          <w:sz w:val="26"/>
          <w:szCs w:val="26"/>
        </w:rPr>
        <w:t xml:space="preserve"> V mojich poznámkach som našiel tieto jeho myšlienky :</w:t>
      </w:r>
      <w:r w:rsidR="00D0652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D0652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„</w:t>
      </w:r>
      <w:r w:rsidR="00E9536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Ako starí priatelia sledujeme s veľkou pozornosťou a záujmom vývoj na Slovensku. Radi by sme videli hospodá</w:t>
      </w:r>
      <w:r w:rsidR="00D0652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 xml:space="preserve">rsky rast vašej krajiny, jej stabilitu a šťastie vášho </w:t>
      </w:r>
      <w:r w:rsidR="00E9536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ľudu. Jestvuje široký priestor na spolup</w:t>
      </w:r>
      <w:r w:rsidR="00D0652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rácu. Hospodársky sa môžeme vzá</w:t>
      </w:r>
      <w:r w:rsidR="00E9536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 xml:space="preserve">jomne dopĺňať. Sú tu tradičné priateľské zväzky. Nejestvujú medzi nami nijaké historické spory. Myslím si preto, že je nielen možné, ale aj nevyhnutné posilniť spoluprácu medzi Čínou a vašou časťou </w:t>
      </w:r>
      <w:r w:rsidR="00D0652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sveta. Podľa našich názorov vše</w:t>
      </w:r>
      <w:r w:rsidR="00E9536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tky krajiny, či už veľké alebo malé, majú právo</w:t>
      </w:r>
      <w:r w:rsidR="00D0652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 xml:space="preserve"> na špecifické geografické podmienky a všetky sa musia navzáj</w:t>
      </w:r>
      <w:r w:rsidR="00E9536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 xml:space="preserve">om rešpektovať, zúčastňovať sa na rovnoprávnej medzinárodnej spolupráci. Majú právo zvoliť si spoločenské zriadenie či životný štýl. Sme proti zasahovaniu do vnútorných záležitostí iných krajín. Všetky krajiny na svete musia žiť </w:t>
      </w:r>
      <w:r w:rsidR="00E9536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lastRenderedPageBreak/>
        <w:t>v mieri. Hospodárske styky musia byť založené</w:t>
      </w:r>
      <w:r w:rsidR="000F2DBD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 xml:space="preserve"> na rovnoprávnosti a vzájomnej výhodnosti.</w:t>
      </w:r>
      <w:r w:rsidR="00D0652E" w:rsidRPr="001114FD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sk-SK"/>
        </w:rPr>
        <w:t>“</w:t>
      </w:r>
    </w:p>
    <w:p w:rsidR="00857BB6" w:rsidRPr="001114FD" w:rsidRDefault="00857BB6" w:rsidP="00A022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Tri týždne rozhovorov s hospodárskymi lídrami, osobitne s finančníka a bankármi, primátormi miest, učiteľmi a nespočetným množstvom akoby obyčajných, no v podstate neobyčajných ľudí. </w:t>
      </w:r>
      <w:r w:rsidR="004D43D4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Niekoľko tisíc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kilometrov lietadlami na vnútrozemských linkách, vlakmi aj limuzínou s 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doprovodom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. Vo vnútri som cítil, že mám obrovské šťastie prežiť neopakovateľné a tiež sa nadchnúť pre myšlienku, ktorú  som takmer zavrhol po štyroch rokoch nového režimu v Česko-Slovensku a v Slovenskej republike. Je možné pracovať pre spoločnosť a zachovať si česť a charakter i keď o výnimkách som si aj počas</w:t>
      </w:r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„čínskeho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cestovania</w:t>
      </w:r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“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vypočul celý rad </w:t>
      </w:r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až neuveriteľných 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príbehov.</w:t>
      </w:r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V 1994. roku som si uvedomoval, že Čína sa mení na magický svet, ktorý bude magnetizovať budúce generácie. Mal som to na mysli, keď som vnímal predstavu </w:t>
      </w:r>
      <w:proofErr w:type="spellStart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Li</w:t>
      </w:r>
      <w:proofErr w:type="spellEnd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Ťien</w:t>
      </w:r>
      <w:proofErr w:type="spellEnd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Jinga</w:t>
      </w:r>
      <w:proofErr w:type="spellEnd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o zmenách za najbližšie dve desaťročia. Dohody  o spolupráci s čínskym denníkom </w:t>
      </w:r>
      <w:proofErr w:type="spellStart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Economic</w:t>
      </w:r>
      <w:proofErr w:type="spellEnd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Daily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2A3DC1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sa ne</w:t>
      </w:r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ujali pre jazykové problémy, ako aj pre nemožnosť on </w:t>
      </w:r>
      <w:proofErr w:type="spellStart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line</w:t>
      </w:r>
      <w:proofErr w:type="spellEnd"/>
      <w:r w:rsidR="00C32B10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kontaktu a na niekoľko rokov sa vzťahy s čínskou ambasádou stali také aké sme mali s diplomatickými misiami USA, Ruska, Francúzska, Českej republiky a inými. Nič nenormálne.</w:t>
      </w:r>
    </w:p>
    <w:p w:rsidR="00F101FA" w:rsidRPr="001114FD" w:rsidRDefault="00C32B10" w:rsidP="00F101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Málokomu sa podarí vrátiť sa tam, kde sa vskutku znovu narodil a pocítil novú chuť a vôľu po živote, po aktivitách a dynamike. Jeden zo svetových ekonomických lídrov reagoval na moje sťažovanie</w:t>
      </w:r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si, že  nemám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r w:rsidR="000C10BE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typ na zahraničnú osobnosť, kto</w:t>
      </w:r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rej by sme udelili Zlatý </w:t>
      </w:r>
      <w:proofErr w:type="spellStart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biatec</w:t>
      </w:r>
      <w:proofErr w:type="spellEnd"/>
      <w:r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. To bolo v januári 2013. </w:t>
      </w:r>
      <w:r w:rsidR="007D341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Vedúca osobnosť vznikajúceho vedného odboru Regenerácia telových orgánov a tkanív </w:t>
      </w:r>
      <w:proofErr w:type="spellStart"/>
      <w:r w:rsidR="007D341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Rongxian</w:t>
      </w:r>
      <w:proofErr w:type="spellEnd"/>
      <w:r w:rsidR="007D341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7D341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Xu</w:t>
      </w:r>
      <w:proofErr w:type="spellEnd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, vedúca osobnosť spoločnosti MEBO International</w:t>
      </w:r>
      <w:r w:rsidR="007D341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si so mnou vymeni</w:t>
      </w:r>
      <w:r w:rsidR="004D43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la za osem mesiacov vyše 160 mai</w:t>
      </w:r>
      <w:r w:rsidR="007D3415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lových listov</w:t>
      </w:r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. Boli o jeho vede a jej výsledkoch, o spoločnosti, o americkom prezidentovi a jeho rodine, do ktorej mal ako lekár prístup, o vzťahu k vlasti a o prebiehajúcich reformách, o spolupracovníkoch, o bežných dňoch, o otázkach vojny a mieru. Prijal môj návrh na telemost na trase Bratislava – Los </w:t>
      </w:r>
      <w:proofErr w:type="spellStart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Angelos</w:t>
      </w:r>
      <w:proofErr w:type="spellEnd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, ktorý jeho pričinením sa videl celý svet a dokonca boli z neho zábery aj v centre N.Y. Po dlhšom váhaní som prijal pozvanie do Číny. Návrat po takmer 20-tich rokoch znamenal predovšetkým to, že 90% plánov, o ktorých hovoril kedysi najobľúbenejší čínsky reformátor </w:t>
      </w:r>
      <w:proofErr w:type="spellStart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Li</w:t>
      </w:r>
      <w:proofErr w:type="spellEnd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Ťien</w:t>
      </w:r>
      <w:proofErr w:type="spellEnd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Jing</w:t>
      </w:r>
      <w:proofErr w:type="spellEnd"/>
      <w:r w:rsidR="00AE62EF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sa stalo realitou a život  väčšiny Číňanov dostal dimenziu, o ktorej sa Európanom a na iných svetadieloch môže len snívať</w:t>
      </w:r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. Nijaké prehriatie ekonomiky, ktoré predpovedali moji priatelia z </w:t>
      </w:r>
      <w:proofErr w:type="spellStart"/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Down</w:t>
      </w:r>
      <w:proofErr w:type="spellEnd"/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 </w:t>
      </w:r>
      <w:proofErr w:type="spellStart"/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Jones</w:t>
      </w:r>
      <w:proofErr w:type="spellEnd"/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 xml:space="preserve">, ale trvalý rast HDP a zmena životného štýlu, no i tam s jemným príklonom ku </w:t>
      </w:r>
      <w:proofErr w:type="spellStart"/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konzumnosti</w:t>
      </w:r>
      <w:proofErr w:type="spellEnd"/>
      <w:r w:rsidR="00F101FA" w:rsidRPr="001114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sk-SK"/>
        </w:rPr>
        <w:t>.</w:t>
      </w:r>
    </w:p>
    <w:p w:rsidR="00B1045A" w:rsidRPr="001114FD" w:rsidRDefault="00A02294" w:rsidP="00765E0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  <w:r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Vo štvrtok 5. decembra sa uskutočnilo v budove parlamen</w:t>
      </w:r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tu stretnutie </w:t>
      </w:r>
      <w:r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s 32 prominentnými čínskymi osobnosťami politiky, hospodárstva, zdravotníctva a médií. V prítomnosti vedúcich činiteľov spoločnosti MEBO sa diskutovalo o výsledkoch a o </w:t>
      </w:r>
      <w:proofErr w:type="spellStart"/>
      <w:r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ďaľších</w:t>
      </w:r>
      <w:proofErr w:type="spellEnd"/>
      <w:r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možnostiach regenerácie poškodených telových orgánoch. Na slávnostnej večeri</w:t>
      </w:r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som</w:t>
      </w:r>
      <w:r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sa k prítomným prihov</w:t>
      </w:r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oril a </w:t>
      </w:r>
      <w:r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poďakoval nielen za srdečné prijatie, ale aj za preklad klubovej prezentácie do čínštiny. </w:t>
      </w:r>
      <w:r w:rsidR="00765E0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</w:t>
      </w:r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Po mesiaci vnímania novej Číny výmena </w:t>
      </w:r>
      <w:proofErr w:type="spellStart"/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majlovej</w:t>
      </w:r>
      <w:proofErr w:type="spellEnd"/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</w:t>
      </w:r>
      <w:proofErr w:type="spellStart"/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korešpod</w:t>
      </w:r>
      <w:r w:rsidR="004D43D4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encie</w:t>
      </w:r>
      <w:proofErr w:type="spellEnd"/>
      <w:r w:rsidR="004D43D4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s </w:t>
      </w:r>
      <w:proofErr w:type="spellStart"/>
      <w:r w:rsidR="004D43D4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Rongxiang</w:t>
      </w:r>
      <w:proofErr w:type="spellEnd"/>
      <w:r w:rsidR="004D43D4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</w:t>
      </w:r>
      <w:proofErr w:type="spellStart"/>
      <w:r w:rsidR="004D43D4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X</w:t>
      </w:r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u</w:t>
      </w:r>
      <w:proofErr w:type="spellEnd"/>
      <w:r w:rsidR="00F101F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 pokračovala. </w:t>
      </w:r>
      <w:r w:rsidR="00765E0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Získal som nielen čínsku </w:t>
      </w:r>
      <w:r w:rsidR="002A3DC1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„</w:t>
      </w:r>
      <w:r w:rsidR="00765E0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príchuť</w:t>
      </w:r>
      <w:r w:rsidR="002A3DC1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“</w:t>
      </w:r>
      <w:r w:rsidR="00765E0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, priateľa, ale aj brata o štyri roky mladšieho. V apríli 2014 </w:t>
      </w:r>
      <w:r w:rsidR="002A3DC1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 xml:space="preserve">mi </w:t>
      </w:r>
      <w:r w:rsidR="00765E0A" w:rsidRPr="001114FD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napísal :</w:t>
      </w:r>
    </w:p>
    <w:p w:rsidR="00750786" w:rsidRPr="000F3BC4" w:rsidRDefault="00765E0A" w:rsidP="00765E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„</w:t>
      </w:r>
      <w:proofErr w:type="spellStart"/>
      <w:r w:rsidR="00750786"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Dear</w:t>
      </w:r>
      <w:proofErr w:type="spellEnd"/>
      <w:r w:rsidR="00750786"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750786"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brother</w:t>
      </w:r>
      <w:proofErr w:type="spellEnd"/>
      <w:r w:rsidR="00750786"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Peter,</w:t>
      </w:r>
    </w:p>
    <w:p w:rsidR="00750786" w:rsidRPr="000F3BC4" w:rsidRDefault="00750786" w:rsidP="00765E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 xml:space="preserve">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have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received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email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known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correlative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situation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agree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with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arrangement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graduation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ceremony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in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middle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October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0F3BC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2014</w:t>
      </w:r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750786" w:rsidRPr="000F3BC4" w:rsidRDefault="00750786" w:rsidP="00765E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international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security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situation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has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changed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lot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have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been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paying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attention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change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brought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EU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whole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world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by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Ukraine's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political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crisis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know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about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my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country’s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plan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defense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development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responding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current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international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situation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worry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about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adverse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influence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Ukraine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situation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on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surrounding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countries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Last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time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received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notice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from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by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which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knew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had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proposed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special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topic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“Peace” </w:t>
      </w:r>
      <w:proofErr w:type="spellStart"/>
      <w:r w:rsidRPr="000F3BC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based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on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prompt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sensitive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political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intuition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very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important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great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action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responsible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international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organization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highly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revere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IEF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Club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under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leadership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I’m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also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proud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being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member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club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Meanwhile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I’m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thinking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what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do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for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club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for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now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even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have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idea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that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in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case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there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were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political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anarchy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in Slovakia (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don’t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hope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so,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course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), I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would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like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invite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wife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come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China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lead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club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without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interruption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  </w:t>
      </w:r>
    </w:p>
    <w:p w:rsidR="00750786" w:rsidRPr="000F3BC4" w:rsidRDefault="00750786" w:rsidP="00765E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Throughout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history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human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civilization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political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social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turbulence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has never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stopped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which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biggest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obstruction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development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human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civilization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Ukraine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crisis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time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not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under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control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Ukraine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itself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but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game </w:t>
      </w:r>
      <w:proofErr w:type="spellStart"/>
      <w:r w:rsidRPr="000F3BC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between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great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powers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which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recurrence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history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not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predict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future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evolution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only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analyze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according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rule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history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development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career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should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also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adjust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with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change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current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international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situation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keeping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promoting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establishment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scientific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UN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meanwhile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starting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international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economic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development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user-end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applied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scientific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technology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</w:p>
    <w:p w:rsidR="00750786" w:rsidRPr="000F3BC4" w:rsidRDefault="00750786" w:rsidP="00765E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Wish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great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success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for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club’s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100</w:t>
      </w:r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th</w:t>
      </w:r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annual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assembly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presentation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Prime Minister of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Montenegro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750786" w:rsidRPr="000F3BC4" w:rsidRDefault="00750786" w:rsidP="00765E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I’m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looking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forward to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good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news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and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always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supporting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club’s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action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for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world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peace</w:t>
      </w:r>
      <w:proofErr w:type="spellEnd"/>
      <w:r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="00765E0A" w:rsidRPr="000F3BC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“</w:t>
      </w:r>
    </w:p>
    <w:p w:rsidR="00765E0A" w:rsidRPr="000F3BC4" w:rsidRDefault="00765E0A" w:rsidP="00765E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750786" w:rsidRPr="001114FD" w:rsidRDefault="00750786" w:rsidP="0076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O rok neskôr, v čase našich debát o založení Medzinárodného mierového výboru mi prišla správa, že tragicky </w:t>
      </w:r>
      <w:proofErr w:type="spellStart"/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>Rongxiang</w:t>
      </w:r>
      <w:proofErr w:type="spellEnd"/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>Xu</w:t>
      </w:r>
      <w:proofErr w:type="spellEnd"/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zomrel v Los </w:t>
      </w:r>
      <w:proofErr w:type="spellStart"/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>Angelos</w:t>
      </w:r>
      <w:proofErr w:type="spellEnd"/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počas slávnostného obeda ... a tak som aj v jeho mene založil Medzinárodný mierový výbor a vymedzil mu stále miesto </w:t>
      </w:r>
      <w:r w:rsidR="000F3B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stoličku </w:t>
      </w:r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>v jeho 33-člennej zostave. Tento Výbor zriadil aj svoj „Mierovú cenu zo Slovenska 2015“, ktorý ju mimoriadne udelil za rok 2017 občanom Čínskej ľudovej republiky za účasti blízkych spo</w:t>
      </w:r>
      <w:r w:rsidR="001114FD">
        <w:rPr>
          <w:rFonts w:ascii="Times New Roman" w:eastAsia="Calibri" w:hAnsi="Times New Roman" w:cs="Times New Roman"/>
          <w:color w:val="000000"/>
          <w:sz w:val="26"/>
          <w:szCs w:val="26"/>
        </w:rPr>
        <w:t>lupracovníkov čínskeho premiéra</w:t>
      </w:r>
      <w:r w:rsidR="002A3DC1" w:rsidRPr="001114FD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0F3B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 osvedčení sme sa zhodli na takom zápise, že je to pocta za významný príspevok mieru v regióne a vo svete a za jedinečný projekt medzinárodnej spolupráce Hodvábna cesta. Aj mne bolo dobre pri srdci, že sme udržiavali priateľstvo a úctu k Číne napriek jej protivníkom a úhlavným nepriateľom Číny dvadsaťtri rokov. A to priateľstvo pokračuje aj v súčasnosti a mne sa</w:t>
      </w:r>
      <w:r w:rsidR="000A75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pri komunikácii s mojimi čínskymi priateľmi</w:t>
      </w:r>
      <w:r w:rsidR="000F3B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vyjavuje tá cesta </w:t>
      </w:r>
      <w:r w:rsidR="000A75F8">
        <w:rPr>
          <w:rFonts w:ascii="Times New Roman" w:eastAsia="Calibri" w:hAnsi="Times New Roman" w:cs="Times New Roman"/>
          <w:color w:val="000000"/>
          <w:sz w:val="26"/>
          <w:szCs w:val="26"/>
        </w:rPr>
        <w:t>nielen k úcte k Číne a jej obyvateľstvu – občanom.</w:t>
      </w:r>
      <w:r w:rsidR="00A01D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A75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87E50">
        <w:rPr>
          <w:rFonts w:ascii="Times New Roman" w:eastAsia="Calibri" w:hAnsi="Times New Roman" w:cs="Times New Roman"/>
          <w:color w:val="000000"/>
          <w:sz w:val="26"/>
          <w:szCs w:val="26"/>
        </w:rPr>
        <w:t>Pochopil som, že to priateľstvo mi dodalo novú identitu :  stal som sa Číňanom.</w:t>
      </w:r>
    </w:p>
    <w:p w:rsidR="00750786" w:rsidRPr="001114FD" w:rsidRDefault="00750786" w:rsidP="00187E5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B6C12" w:rsidRPr="00E60F07" w:rsidRDefault="009B6C12" w:rsidP="009B6C12">
      <w:pPr>
        <w:pStyle w:val="Bezriadkovania"/>
        <w:rPr>
          <w:rFonts w:ascii="Times New Roman" w:hAnsi="Times New Roman" w:cs="Times New Roman"/>
          <w:b/>
          <w:sz w:val="26"/>
          <w:szCs w:val="26"/>
        </w:rPr>
      </w:pPr>
      <w:r w:rsidRPr="00E60F07">
        <w:rPr>
          <w:rFonts w:ascii="Times New Roman" w:hAnsi="Times New Roman" w:cs="Times New Roman"/>
          <w:b/>
          <w:sz w:val="26"/>
          <w:szCs w:val="26"/>
        </w:rPr>
        <w:t xml:space="preserve">Peter Kasalovský, Dr. </w:t>
      </w:r>
    </w:p>
    <w:p w:rsidR="005A6A14" w:rsidRPr="001114FD" w:rsidRDefault="005A6A14" w:rsidP="00A02294">
      <w:pPr>
        <w:rPr>
          <w:rFonts w:ascii="Verdana" w:eastAsia="Times New Roman" w:hAnsi="Verdana" w:cs="Times New Roman"/>
          <w:color w:val="000000"/>
          <w:sz w:val="26"/>
          <w:szCs w:val="26"/>
          <w:lang w:eastAsia="sk-SK"/>
        </w:rPr>
      </w:pPr>
      <w:bookmarkStart w:id="0" w:name="_GoBack"/>
      <w:bookmarkEnd w:id="0"/>
    </w:p>
    <w:sectPr w:rsidR="005A6A14" w:rsidRPr="001114FD" w:rsidSect="0094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 Itc T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94"/>
    <w:rsid w:val="0007172F"/>
    <w:rsid w:val="000A75F8"/>
    <w:rsid w:val="000C10BE"/>
    <w:rsid w:val="000F2DBD"/>
    <w:rsid w:val="000F3BC4"/>
    <w:rsid w:val="00110250"/>
    <w:rsid w:val="001114FD"/>
    <w:rsid w:val="0014624C"/>
    <w:rsid w:val="00153378"/>
    <w:rsid w:val="00187E50"/>
    <w:rsid w:val="00276C48"/>
    <w:rsid w:val="002A3DC1"/>
    <w:rsid w:val="003449DA"/>
    <w:rsid w:val="003C40A5"/>
    <w:rsid w:val="004D43D4"/>
    <w:rsid w:val="005270BA"/>
    <w:rsid w:val="005A1D18"/>
    <w:rsid w:val="005A6A14"/>
    <w:rsid w:val="005B2A0E"/>
    <w:rsid w:val="0068150E"/>
    <w:rsid w:val="006F29D9"/>
    <w:rsid w:val="00750786"/>
    <w:rsid w:val="00765E0A"/>
    <w:rsid w:val="007704F8"/>
    <w:rsid w:val="007D3415"/>
    <w:rsid w:val="00857BB6"/>
    <w:rsid w:val="008D4D4F"/>
    <w:rsid w:val="008E06C4"/>
    <w:rsid w:val="00927E67"/>
    <w:rsid w:val="009469CE"/>
    <w:rsid w:val="009B5207"/>
    <w:rsid w:val="009B6C12"/>
    <w:rsid w:val="009C64C1"/>
    <w:rsid w:val="00A01D0B"/>
    <w:rsid w:val="00A02294"/>
    <w:rsid w:val="00A049FB"/>
    <w:rsid w:val="00AB14F2"/>
    <w:rsid w:val="00AE62EF"/>
    <w:rsid w:val="00B1045A"/>
    <w:rsid w:val="00BA6695"/>
    <w:rsid w:val="00C32B10"/>
    <w:rsid w:val="00D0652E"/>
    <w:rsid w:val="00DB70D7"/>
    <w:rsid w:val="00E60F07"/>
    <w:rsid w:val="00E9536E"/>
    <w:rsid w:val="00EF69F6"/>
    <w:rsid w:val="00F101FA"/>
    <w:rsid w:val="00F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FC88B-0AD6-4269-82B4-59E89DB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9CE"/>
  </w:style>
  <w:style w:type="paragraph" w:styleId="Nadpis2">
    <w:name w:val="heading 2"/>
    <w:basedOn w:val="Normlny"/>
    <w:link w:val="Nadpis2Char"/>
    <w:uiPriority w:val="9"/>
    <w:qFormat/>
    <w:rsid w:val="00A0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02294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A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A6A1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50786"/>
    <w:rPr>
      <w:color w:val="0000FF"/>
      <w:u w:val="single"/>
    </w:rPr>
  </w:style>
  <w:style w:type="paragraph" w:customStyle="1" w:styleId="Pa2">
    <w:name w:val="Pa2"/>
    <w:basedOn w:val="Normlny"/>
    <w:next w:val="Normlny"/>
    <w:uiPriority w:val="99"/>
    <w:rsid w:val="009B5207"/>
    <w:pPr>
      <w:autoSpaceDE w:val="0"/>
      <w:autoSpaceDN w:val="0"/>
      <w:adjustRightInd w:val="0"/>
      <w:spacing w:after="0" w:line="241" w:lineRule="atLeast"/>
    </w:pPr>
    <w:rPr>
      <w:rFonts w:ascii="Garamond Itc TCE" w:hAnsi="Garamond Itc TCE"/>
      <w:sz w:val="24"/>
      <w:szCs w:val="24"/>
    </w:rPr>
  </w:style>
  <w:style w:type="character" w:customStyle="1" w:styleId="A3">
    <w:name w:val="A3"/>
    <w:uiPriority w:val="99"/>
    <w:rsid w:val="009B5207"/>
    <w:rPr>
      <w:rFonts w:cs="Garamond Itc TCE"/>
      <w:color w:val="000000"/>
      <w:sz w:val="26"/>
      <w:szCs w:val="26"/>
    </w:rPr>
  </w:style>
  <w:style w:type="paragraph" w:customStyle="1" w:styleId="Pa4">
    <w:name w:val="Pa4"/>
    <w:basedOn w:val="Normlny"/>
    <w:next w:val="Normlny"/>
    <w:uiPriority w:val="99"/>
    <w:rsid w:val="009B5207"/>
    <w:pPr>
      <w:autoSpaceDE w:val="0"/>
      <w:autoSpaceDN w:val="0"/>
      <w:adjustRightInd w:val="0"/>
      <w:spacing w:after="0" w:line="241" w:lineRule="atLeast"/>
    </w:pPr>
    <w:rPr>
      <w:rFonts w:ascii="Garamond Itc TCE" w:hAnsi="Garamond Itc TCE"/>
      <w:sz w:val="24"/>
      <w:szCs w:val="24"/>
    </w:rPr>
  </w:style>
  <w:style w:type="paragraph" w:customStyle="1" w:styleId="Pa0">
    <w:name w:val="Pa0"/>
    <w:basedOn w:val="Normlny"/>
    <w:next w:val="Normlny"/>
    <w:uiPriority w:val="99"/>
    <w:rsid w:val="009B5207"/>
    <w:pPr>
      <w:autoSpaceDE w:val="0"/>
      <w:autoSpaceDN w:val="0"/>
      <w:adjustRightInd w:val="0"/>
      <w:spacing w:after="0" w:line="241" w:lineRule="atLeast"/>
    </w:pPr>
    <w:rPr>
      <w:rFonts w:ascii="Garamond Itc TCE" w:hAnsi="Garamond Itc TCE"/>
      <w:sz w:val="24"/>
      <w:szCs w:val="24"/>
    </w:rPr>
  </w:style>
  <w:style w:type="paragraph" w:customStyle="1" w:styleId="5Normal">
    <w:name w:val="5 Normal"/>
    <w:rsid w:val="009B6C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styleId="Bezriadkovania">
    <w:name w:val="No Spacing"/>
    <w:uiPriority w:val="1"/>
    <w:qFormat/>
    <w:rsid w:val="009B6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dcterms:created xsi:type="dcterms:W3CDTF">2019-09-19T07:31:00Z</dcterms:created>
  <dcterms:modified xsi:type="dcterms:W3CDTF">2019-09-19T07:31:00Z</dcterms:modified>
</cp:coreProperties>
</file>