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lo"/>
        <w:spacing w:lineRule="auto" w:line="360"/>
        <w:rPr>
          <w:sz w:val="28"/>
          <w:szCs w:val="28"/>
        </w:rPr>
      </w:pPr>
      <w:r>
        <w:rPr>
          <w:rFonts w:ascii="Times New Roman" w:hAnsi="Times New Roman"/>
          <w:sz w:val="28"/>
          <w:szCs w:val="28"/>
        </w:rPr>
        <w:t>Vážený pán prezident,</w:t>
      </w:r>
    </w:p>
    <w:p>
      <w:pPr>
        <w:pStyle w:val="Telo"/>
        <w:spacing w:lineRule="auto" w:line="360"/>
        <w:rPr>
          <w:sz w:val="28"/>
          <w:szCs w:val="28"/>
        </w:rPr>
      </w:pPr>
      <w:r>
        <w:rPr>
          <w:rFonts w:ascii="Times New Roman" w:hAnsi="Times New Roman"/>
          <w:sz w:val="28"/>
          <w:szCs w:val="28"/>
        </w:rPr>
        <w:t>vážení členovia Medzinárodného mierového výboru,</w:t>
      </w:r>
    </w:p>
    <w:p>
      <w:pPr>
        <w:pStyle w:val="Telo"/>
        <w:spacing w:lineRule="auto" w:line="360"/>
        <w:rPr>
          <w:sz w:val="28"/>
          <w:szCs w:val="28"/>
        </w:rPr>
      </w:pPr>
      <w:r>
        <w:rPr>
          <w:rFonts w:ascii="Times New Roman" w:hAnsi="Times New Roman"/>
          <w:sz w:val="28"/>
          <w:szCs w:val="28"/>
        </w:rPr>
        <w:t>pán Kasalovský,</w:t>
      </w:r>
    </w:p>
    <w:p>
      <w:pPr>
        <w:pStyle w:val="Telo"/>
        <w:spacing w:lineRule="auto" w:line="360"/>
        <w:rPr>
          <w:sz w:val="28"/>
          <w:szCs w:val="28"/>
        </w:rPr>
      </w:pPr>
      <w:r>
        <w:rPr>
          <w:rFonts w:ascii="Times New Roman" w:hAnsi="Times New Roman"/>
          <w:sz w:val="28"/>
          <w:szCs w:val="28"/>
        </w:rPr>
        <w:t>pán Čatloš,</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je mi cťou, že môžem pred vami vystúpiť. Hoci nie osobne, ale aspoň virtuálne. Prihováram sa k vám, pretože ste ma poctili Mierovou cenou zo Slovenska 2015. No chcem sa vám prihovoriť neformálne, priamo od srdca. Ako v rozhovore pri krbe, v ktorom vám rozpoviem niečo z osobného života a podelím sa o svoje obavy z budúcnosti.</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Mier je pre mňa veľmi dôležité slovo. Narodil som sa v Nemecku v roku 1938 a zažil som na vlastnej koži devastačné následky vojny. Pamätám sa, keď som ako malý chlapec sedel v našom úkryte s plyšovým medvedíkom na rukách a nechápal som, prečo vlastne ľudia idú do vojny. 75 rokov sa Európa rozvíjala v mieri. Tento rozvoj, samozrejme, urýchlil i pád Železnej opony. Uplynulých 50 rokov panovali v Európe dobré časy. Keď som vyrástol, zvolil som si nasledovné motto: Už nikdy viac žiadna vojna v Európe! Sledoval som vývoj nemecko-francúzskych vzťahov. Videl som, aké je</w:t>
      </w:r>
      <w:r>
        <w:rPr>
          <w:rFonts w:ascii="Times New Roman" w:hAnsi="Times New Roman"/>
        </w:rPr>
        <w:t xml:space="preserve"> </w:t>
      </w:r>
      <w:r>
        <w:rPr>
          <w:rFonts w:ascii="Times New Roman" w:hAnsi="Times New Roman"/>
          <w:sz w:val="28"/>
          <w:szCs w:val="28"/>
        </w:rPr>
        <w:t>pre Európanov dôležité udržiavať dialóg, chápať bohatstvo európskych kultúr a vytvárať našu vlastnú identitu na základe jednoty v rôznorodosti.</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Dnes však mám isté obavy, pretože mier už nemôžeme považovať za samozrejmosť. Stalo sa tak na dvoch úrovniach: celosvetovej i národnej. Na svete sa rozrástlo viacero konfliktov. Spoločnosť sa čoraz väčšmi polarizuje na celosvetovej i na národnej úrovni. Navyše musíme bojovať s pandémiou. Vnímame jej negatívne dôsledky na naše blaho, na naše hospodárstvo a tiež na psychickú pohodu. Keď ste v ohrození a neviete, ako môžete byť postihnutí vy, vaši blízki či vaše živobytie, je len prirodzené, že vo vás narastá egoizmus. Takže heslo „Najprv ja“ sa nestalo národným mottom len v USA, ale všade na svete a vidím, že tento postoj sa obzvlášť rozširuje v Európe.</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Keď som dospel a začal som sa zasadzovať za novú identitu Európy, mal som jasno v tom, že som v prvom rade Európan a v druhom rade Nemec. No v súčasnosti ľudia v Európe opäť uvažujú najprv na národnej úrovni, o svojej národnej identite. Európska identita sa stala veľmi užitočným, no druhoradým rozmerom. Ľudia akosi zabudli, aký je dôležitý pocit, že sme súčasťou európskeho spoločenstva. Európa predstavuje asi 5 % svetovej populácie. Sme stále drouhou, možno dokonca prvou ekonomickou mocnosťou, alebo aspoň prvou obchodnou mocnosťou. Tento vplyv si môžeme udržať, len ak si uvedomíme, že sa nesmieme rozdeľovať, pretože silní sme, len keď ťaháme za jeden povraz. Keď sme súčasťou toho, čo nazývame Európske spoločenstvo.</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Na národnej úrovni cítiť všade polarizáciu. Ľudia v obavách chránia to, čo majú. Nemyslia na budovanie budúcnosti. Sú viac defenzívne naladení. Vidíme to všade a všetko to ešte umocňujú a urýchľujú sociálne médiá. Pri pohľade na výzvy, ktorým čelíme, najmä aby sme prekonali túto polarizáciu, sa nazdávam, že musíme budovať odolnejšiu, inkluzívnejšiu a udržateľnejšiu spoločnosť. Už pred pandémiou sme vnímali nedostatky a nekonzistentnosť v našich ekonomických a politických systémoch. Videli sme, ako narastajú rozdiely medzi majetnými a nemajetnými na celosvetovej i na národnej úrovni. Videli sme, ako sme zničili prírodné prostredie a všetci sa určite zhodneme, že to nie je udržateľný stav.</w:t>
      </w:r>
    </w:p>
    <w:p>
      <w:pPr>
        <w:pStyle w:val="Telo"/>
        <w:spacing w:lineRule="auto" w:line="360"/>
        <w:rPr>
          <w:sz w:val="28"/>
          <w:szCs w:val="28"/>
        </w:rPr>
      </w:pPr>
      <w:r>
        <w:rPr>
          <w:rFonts w:ascii="Times New Roman" w:hAnsi="Times New Roman"/>
          <w:sz w:val="28"/>
          <w:szCs w:val="28"/>
        </w:rPr>
        <w:t>Pandémia nám ale ukázala, ako sme od seba navzájom závislí, ako prevažujú práve tie nedostatky. No na riešenie týchto otázok už nemáme veľa času. Dokážeme to, len ak budeme držať spolu na celosvetovej i národnej úrovni - a je treba dodať, že i na európskej úrovni.</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Napriek hlasom, ktoré tvrdia, že nastal čas deglobalizácie, nám pandémia ukázala, ako sme od seba vzájomne závislí a prepojení. Viac, než kedykoľvek predtým. Vírusy nepoznajú hranice štátov. To isté sa dá povedať o mnohých ďalších problémoch. Musíme spraviť veľký reset, ktorý som opísal vo svojej knihe publikovanej minuý rok. Musíme spraviť ten veľký reset spolu.</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Vnímam tri výzvy, pred ktorými teraz stojíme: globálne otepľovanie, štvrtá priemyselná revolúcia a sociálna inklúzia. Dovoľte mi, podrobnejšie sa povenovať každej z nich.</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Boli sme svedkami prírodných katastrof. Sledujeme, ako stúpajú na planéte teploty. Teraz nastala príležitosť zresetovať politiky. Pre mňa je to povzbudenie, pretože to nie je len zlá správa. Prakticky všetky vlády sveta sa zaviazali znížiť emisie uhlíka na nulu do roku 2050. V prípade Číny, pre ktorú je to náročnejšia úloha, je záväzný rok 2060. Podobné záväzky prichádzajú aj od nadnárodných spoločností. Medzi partnermi Svetového ekonomického fóra už každá spoločnosť uvažuje nad tým, ako znížiť svoj engatívny vplyv na životné prostredie. Myslím si, že je to potrebné, pretože mladí ľudia už nechcú pracovať pre spoločnosti, ktoré ničia prírodu. Ľudia si už nechcú ani kupovať výrobky od firiem, ktoré poškodzujú naše blaho. A dokonca aj investori si dnes veľmi dobre uvedomujú svoju zodpovednosť a objem investícií s veľkým vplyvom v súčasnosti dosahuje až 1 bilión amerických dolárov. Je potrebné byť zelený, investovať do zelených spoločností a nakupovať zelené výrobky nie len v záujme ochrany prírody, ale aj v záujme ďalších generácií, v záujme našich detí. Je to v našom vlastnom záujme, ak chceme viesť úspešné firmy.</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Druhou veľkou výzvou, ktorú musíme zvládnuť, je využívanie nových technológií spôsobom zameraným na človeka: umelá inteligencia, strojové učenie, internet vecí… Pred štyrmi rokmi som napísal knihu, kde som prvýkrát použil pojem štvrtá priemyselná revolúcia. Mnohé myšlienky, ktoré som v knihe popísal, sa považovali pred štyrmi rokmi za science-fiction, a medzičasom sa stali realitou. Počas pandémie sa zrýchlila</w:t>
      </w:r>
      <w:r>
        <w:rPr>
          <w:rFonts w:ascii="Times New Roman" w:hAnsi="Times New Roman"/>
        </w:rPr>
        <w:t xml:space="preserve"> </w:t>
      </w:r>
      <w:r>
        <w:rPr>
          <w:rFonts w:ascii="Times New Roman" w:hAnsi="Times New Roman"/>
          <w:sz w:val="28"/>
          <w:szCs w:val="28"/>
        </w:rPr>
        <w:t>digitalizácia. Umožnila nám spolupracovať vo virtuálnom svete. Aj my sme sa na tejto konferencii stretli vo virtuálnom priestore. Pozrime sa na vývoj vakcíny! Bola vyvinutá za 340 dní od vyšetrenia prvého človeka. To všetko je obrovský nárast síl štvrtej priemyselnej revolúcie.</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Dovoľte mi pripomenúť, že prvú priemyselnú revolúciu spôsobilo vynájdenie parného stroja. Lídrom tej revolúcie bolo najmä dnešné Spojené kráľovstvo, vtedy Veľká Británia. Druhá priemyslená revolúcia nám priniesla elektrinu a sériovú výrobu. Tretia priemyselná revolúcia priniesla počítače a programovanie. A teraz prichádza štvrtá priemyselná revolúcia. No tentokrát nejde len o jednu technológiu, ale o celý rad technológií. Vo svojej knihe vysvetľujem, že ide o fúziu nášho fyzikálneho, digitálneho a biologického života. Štvrtá priemyselná revolúcia je iná nie len tým, že spája rôzne t</w:t>
      </w:r>
      <w:r>
        <w:rPr>
          <w:rFonts w:ascii="Times New Roman" w:hAnsi="Times New Roman"/>
          <w:sz w:val="28"/>
          <w:szCs w:val="28"/>
          <w:lang w:val="en-US"/>
        </w:rPr>
        <w:t>e</w:t>
      </w:r>
      <w:r>
        <w:rPr>
          <w:rFonts w:ascii="Times New Roman" w:hAnsi="Times New Roman"/>
          <w:sz w:val="28"/>
          <w:szCs w:val="28"/>
        </w:rPr>
        <w:t>chnológie, ale aj tým, že prebieha oveľa rýchlejšie. A to znamená, že zasiahne a zmení oveľa rýchlejšie aj náš spôsob života. Stojíme pred veľkou výzvou: prispôsobiť sa svojimi schopnosťami.</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Svetové ekonomické fórum zrealizovalo prieskum profesií. Zistili sme, že v polovici súčasných profesií sa budú musieť ľudia v najbližších desiatich rokoch rekvalifikovať alebo svoju kvalifikáciu zvýšiť. Takže jednou z veľkých víziev a zároveň predpokladom sociálnej stability je vytvorenie pracovných miest pre budúcnosť. Konkurencieschopnosť v budúcnosti nebude spočívať v znižovaní nákladov, ale v schopnosti aplikovať nové technológie. Musíme však zabezpečiť, aby tieto technológie ľudstvu slúžili. Preto je nutná celosvetová spolupráca na vytváraní potrebných etických noriem, ale aj politických rámcov. Nedávny spor medzi spoločnosťou Facebook a vládou v Austrálii je len jedným zo signálov, ktoré naznačujú, aké rozporuplné sú sily štvrtej priemyselnej revolúcie. My musíme zabezpečiť, aby všetky tieto technológie dostali vhodný právny rámec.</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Cítim, že nové technológie môžu byť veľkým zlepšením nášho blaha. Môžu byť riešením našich environmentálnych otázok. Preto moje odporúčanie znie: snažte sa byť na špici! Adresujem ho najmä štátom a vládam. Snažte sa byť na špici technologického pokroku! Buďte pripravení na zručnosti potrebné v budúcnosti!</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Treťou výzvou je zachovanie sociálnej súdržnosti. Aj v tejto oblasti sú dôležité zručnosti a pracovné miesta, pretože s</w:t>
      </w:r>
      <w:r>
        <w:rPr>
          <w:rFonts w:ascii="Times New Roman" w:hAnsi="Times New Roman"/>
          <w:sz w:val="28"/>
          <w:szCs w:val="28"/>
          <w:lang w:val="en-US"/>
        </w:rPr>
        <w:t>o</w:t>
      </w:r>
      <w:r>
        <w:rPr>
          <w:rFonts w:ascii="Times New Roman" w:hAnsi="Times New Roman"/>
          <w:sz w:val="28"/>
          <w:szCs w:val="28"/>
        </w:rPr>
        <w:t>ciálna súdržnosť sa zakladá najmä na dostatočnom množstve dôstojných pracovných miest. Pravdepodobne bude potrebné zrevidovať daňovú politiku, menovú politiku, štrukturálnu politiku, politiky vzdelávania… Všetky ti</w:t>
      </w:r>
      <w:r>
        <w:rPr>
          <w:rFonts w:ascii="Times New Roman" w:hAnsi="Times New Roman"/>
          <w:sz w:val="28"/>
          <w:szCs w:val="28"/>
          <w:lang w:val="en-US"/>
        </w:rPr>
        <w:t>e</w:t>
      </w:r>
      <w:r>
        <w:rPr>
          <w:rFonts w:ascii="Times New Roman" w:hAnsi="Times New Roman"/>
          <w:sz w:val="28"/>
          <w:szCs w:val="28"/>
        </w:rPr>
        <w:t>to politiky musíme orientovať na vytváranie sociálnej súdržnosti a homogénnejšej spoločnosti.</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To všetko si vyžaduje aj novú filozofiu, ba dokonca novú ideológiu. Ideológie, na ktoré sa zvyčajne odvolávame - socializmus, kapitalizmus, komunizmus… sú dôsledkom prvej priemyselnej revolúcie. Dnes je doba iná, a preto tieto ideológie už nie sú atraktívne a neslúžia nám už na definovanie našej vlastnej identity. Novú ideológiu, ktorej by sme sa mali držať, vystihuje výraz „kapitalizmus zainteresovaných strán“. Je to fúzia medzi kapitalizmom štátu a čistým kapitalizmom akcionárov. V kapitalizme štátu všetko riadi jeden aktér - štát. Najmä vo vysoko konkurenčnom prostredí kapitalizmus štátu prerába, pretože sa neopiera o inovatívnosť jednotlivcov a slobodne konajúcich firiem zapojených do konkurenčného boja. Na druhej strane je kapitalizmus akcionárov, ktorý slúži jedinému záujmu - maximalizácii ziskov akcionárov. To však nie je udržateľné, pretože sa len prehlbuje priepasť vnútri spoločnosti.</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Čo teda znamená kapitalizmus zainteresovaných strán? Nedávno som vydal knihu, v ktorej si môžete prečítať viacero mojich myšlienok a možno i vedeckejšie vysvetlenie toho, prečo sa zasadzujem už 50 rokov za kapitalizmus zainteresovaných strán. V kapitalizme zainteresovaných strán firma neslúži len akcionárom, ale aj ľuďom a planéte. Preto podnadpis tejto knihy znie: Svetová ekonomika, ktorá slúži pokroku, prosperite, ľuďom a planéte.</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Zodpovednosť zainteresovaných strán sa nemá uplatňovať len na nadnárodné spoločnosti. Musí sa uplatňovať na celú spoločnosť, najmä na vlády. Vlády by sa nemali posudzovať len podľa toho, aký dokážu produkovať hospodársky blahobyt meraný nárastom HDP. Mali by sa posudzovať aj podľa princípov vládnutia - aká je vláda dobrá, dôveryhodná, do akej miery skutočne slúži ľuďom, nakoľko slúži prírode alebo aspoň ochraňuje prírodné prostredie. V kontexte konceptu zainteresovaných strán má vláda novú úlohu. Stáva sa tiež zainteresovanou stranou spoločnosti, hoci v mnohých aspektoch má vedúcu úlohu. Musí byť vzorom a musí byť dôveryhodná. Dôveryhodnosť plynie z úplnej bezúhonnosti a zmyslu pre službu iným.</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sz w:val="28"/>
          <w:szCs w:val="28"/>
        </w:rPr>
      </w:pPr>
      <w:r>
        <w:rPr>
          <w:rFonts w:ascii="Times New Roman" w:hAnsi="Times New Roman"/>
          <w:sz w:val="28"/>
          <w:szCs w:val="28"/>
        </w:rPr>
        <w:t>Žijeme v novom svete, ktorý si vyžaduje nové myslenie, v ktorom snáď udržíme mier pestovaním si zmyslu pre spoločenstvo, ktorý je obsiahnutý v koncepte zainteresovaných strán. Aby sme vždy cítili, že sme súčasťou celku, že neslúžime len vlastným záujmom, ale v konečnom dôsledku slúžime záujmom spoločenstva. Áno, môžu vzniknúť krátkodo</w:t>
      </w:r>
      <w:r>
        <w:rPr>
          <w:rFonts w:ascii="Times New Roman" w:hAnsi="Times New Roman"/>
          <w:sz w:val="28"/>
          <w:szCs w:val="28"/>
          <w:lang w:val="en-US"/>
        </w:rPr>
        <w:t>b</w:t>
      </w:r>
      <w:r>
        <w:rPr>
          <w:rFonts w:ascii="Times New Roman" w:hAnsi="Times New Roman"/>
          <w:sz w:val="28"/>
          <w:szCs w:val="28"/>
        </w:rPr>
        <w:t>é konflikty, no myslím si, že nakoniec nám vždy najlepšie poslúži, keď budeme mať na pamäti celé spoločenstvo.</w:t>
      </w:r>
    </w:p>
    <w:p>
      <w:pPr>
        <w:pStyle w:val="Telo"/>
        <w:spacing w:lineRule="auto" w:line="360"/>
        <w:rPr>
          <w:rFonts w:ascii="Times New Roman" w:hAnsi="Times New Roman"/>
          <w:sz w:val="28"/>
          <w:szCs w:val="28"/>
        </w:rPr>
      </w:pPr>
      <w:r>
        <w:rPr>
          <w:rFonts w:ascii="Times New Roman" w:hAnsi="Times New Roman"/>
          <w:sz w:val="28"/>
          <w:szCs w:val="28"/>
        </w:rPr>
      </w:r>
    </w:p>
    <w:p>
      <w:pPr>
        <w:pStyle w:val="Telo"/>
        <w:spacing w:lineRule="auto" w:line="360"/>
        <w:rPr>
          <w:rFonts w:ascii="Times New Roman" w:hAnsi="Times New Roman"/>
        </w:rPr>
      </w:pPr>
      <w:r>
        <w:rPr>
          <w:rFonts w:ascii="Times New Roman" w:hAnsi="Times New Roman"/>
          <w:sz w:val="28"/>
          <w:szCs w:val="28"/>
        </w:rPr>
        <w:t>Ďakujem.</w:t>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Neue">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apta"/>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apta"/>
      <w:bidi w:val="0"/>
      <w:jc w:val="left"/>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qFormat/>
    <w:pPr>
      <w:keepNext w:val="false"/>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Telo">
    <w:name w:val="Telo"/>
    <w:qFormat/>
    <w:pPr>
      <w:keepNext w:val="false"/>
      <w:keepLines w:val="false"/>
      <w:pageBreakBefore w:val="false"/>
      <w:widowControl/>
      <w:shd w:val="clear" w:color="auto" w:fill="auto"/>
      <w:suppressAutoHyphens w:val="false"/>
      <w:bidi w:val="0"/>
      <w:spacing w:lineRule="auto" w:line="240" w:before="0" w:after="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noFill/>
      </w14:textOutline>
      <w14:textFill>
        <w14:solidFill>
          <w14:srgbClr w14:val="000000"/>
        </w14:solidFill>
      </w14:textFill>
    </w:rPr>
  </w:style>
  <w:style w:type="paragraph" w:styleId="Header">
    <w:name w:val="Header"/>
    <w:basedOn w:val="Normal"/>
    <w:pPr/>
    <w:rPr/>
  </w:style>
  <w:style w:type="paragraph" w:styleId="Footer">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6</Pages>
  <Words>1582</Words>
  <Characters>9138</Characters>
  <CharactersWithSpaces>10697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2021-03-04T23:07:28Z</dcterms:modified>
  <cp:revision>1</cp:revision>
  <dc:subject/>
  <dc:title/>
</cp:coreProperties>
</file>