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3E593" w14:textId="078B293F" w:rsidR="00BA4310" w:rsidRPr="00543112" w:rsidRDefault="00BA4310" w:rsidP="00543112">
      <w:pPr>
        <w:pStyle w:val="Bezriadkovania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Príhovor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veľvyslanca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Ruskej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federácie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v SR I.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Bratčikova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k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reprezentácii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a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hosťom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videokonferencie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združenia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Neformálne</w:t>
      </w:r>
      <w:proofErr w:type="spell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43112">
        <w:rPr>
          <w:rFonts w:ascii="Times New Roman" w:hAnsi="Times New Roman" w:cs="Times New Roman"/>
          <w:sz w:val="32"/>
          <w:szCs w:val="32"/>
          <w:lang w:val="en-US"/>
        </w:rPr>
        <w:t>ekonomic</w:t>
      </w:r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>ké</w:t>
      </w:r>
      <w:proofErr w:type="spellEnd"/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forum </w:t>
      </w:r>
      <w:proofErr w:type="spellStart"/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>Hospodársky</w:t>
      </w:r>
      <w:proofErr w:type="spellEnd"/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>klub</w:t>
      </w:r>
      <w:proofErr w:type="spellEnd"/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, 10. </w:t>
      </w:r>
      <w:proofErr w:type="spellStart"/>
      <w:proofErr w:type="gramStart"/>
      <w:r w:rsidR="00543112" w:rsidRPr="00543112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543112">
        <w:rPr>
          <w:rFonts w:ascii="Times New Roman" w:hAnsi="Times New Roman" w:cs="Times New Roman"/>
          <w:sz w:val="32"/>
          <w:szCs w:val="32"/>
          <w:lang w:val="en-US"/>
        </w:rPr>
        <w:t>áj</w:t>
      </w:r>
      <w:proofErr w:type="spellEnd"/>
      <w:proofErr w:type="gramEnd"/>
      <w:r w:rsidRPr="00543112">
        <w:rPr>
          <w:rFonts w:ascii="Times New Roman" w:hAnsi="Times New Roman" w:cs="Times New Roman"/>
          <w:sz w:val="32"/>
          <w:szCs w:val="32"/>
          <w:lang w:val="en-US"/>
        </w:rPr>
        <w:t xml:space="preserve"> 2021</w:t>
      </w:r>
    </w:p>
    <w:p w14:paraId="5A47E56C" w14:textId="77777777" w:rsidR="00BA4310" w:rsidRPr="00543112" w:rsidRDefault="00BA4310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bookmarkStart w:id="0" w:name="_Hlk69395158"/>
    </w:p>
    <w:p w14:paraId="5F3B0B00" w14:textId="77777777" w:rsidR="0001619E" w:rsidRPr="00543112" w:rsidRDefault="0001619E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Vážené dámy a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 vážení 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páni, účastníci a hostia konferencie!</w:t>
      </w:r>
    </w:p>
    <w:p w14:paraId="7721DDEE" w14:textId="1EE9E6C8" w:rsidR="00F22A8D" w:rsidRPr="00543112" w:rsidRDefault="00F22A8D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p w14:paraId="694BF8FB" w14:textId="4A3468D6" w:rsidR="0001619E" w:rsidRPr="00543112" w:rsidRDefault="00F22A8D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ab/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N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avrhnutá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téma môjho vystúpenia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je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nanajvýš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aktuálna - a to nielen preto, že </w:t>
      </w:r>
      <w:bookmarkStart w:id="1" w:name="_GoBack"/>
      <w:bookmarkEnd w:id="1"/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sa naša konferencia koná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bezprostredne po 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tom, čo celý svet oslávil 76. výročie víťazstva nad nacizmom. Ale aj preto, že sa </w:t>
      </w:r>
      <w:r w:rsidR="00122638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aj 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teraz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stretáme s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pokusmi o skres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ľovanie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dejín druhej svetovej vojny v záujme určitých politických cieľov, vidíme vôľu predstaviť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našu 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vlasť - Rusko - ako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veľ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moc,  ktorej </w:t>
      </w:r>
      <w:r w:rsidR="00F0790C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neodmysliteľnou súčasťou je </w:t>
      </w:r>
      <w:r w:rsidR="0001619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agresivita a militarizmus.</w:t>
      </w:r>
    </w:p>
    <w:p w14:paraId="66A5A3A5" w14:textId="542A9092" w:rsidR="00BB2E9E" w:rsidRPr="00543112" w:rsidRDefault="003F752F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Miera rusofóbie v „mainstreamových“ masmédiách Západu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prekračuje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únosnú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mieru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! Bez akýchkoľvek výčitiek svedomia Rusko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posúvajú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na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„rovnakú úroveň“ s hitlerovským Nemeckom.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Vo svete šíria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strach z Ruska. Preto by som sa chcel ešte raz poďakovať pánovi P.Kasalovskému za to, že mi dal príležitosť vystúpiť.</w:t>
      </w:r>
    </w:p>
    <w:p w14:paraId="4EDAE019" w14:textId="4C5EA9D1" w:rsidR="0001619E" w:rsidRPr="00543112" w:rsidRDefault="0001619E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 úvod môjho vystúpenia by som chcel citovať niekoľko riadkov z básne jedného z najväčších ruských básnikov 20. storočia Jevgenija Jevtušenka „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Či ch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cú Rusi vojn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u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...“.</w:t>
      </w:r>
    </w:p>
    <w:p w14:paraId="3DD3FE17" w14:textId="77777777" w:rsidR="0001619E" w:rsidRPr="00543112" w:rsidRDefault="0001619E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08C79E7D" w14:textId="77777777" w:rsidR="0001619E" w:rsidRPr="00543112" w:rsidRDefault="00F0790C" w:rsidP="00543112">
      <w:pPr>
        <w:pStyle w:val="Bezriadkovania"/>
        <w:jc w:val="both"/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Spý</w:t>
      </w:r>
      <w:r w:rsidR="0001619E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ta</w:t>
      </w: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j</w:t>
      </w:r>
      <w:r w:rsidR="0001619E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e sa tých vojakov</w:t>
      </w:r>
    </w:p>
    <w:p w14:paraId="6D17C4A0" w14:textId="77777777" w:rsidR="0001619E" w:rsidRPr="00543112" w:rsidRDefault="00F0790C" w:rsidP="00543112">
      <w:pPr>
        <w:pStyle w:val="Bezriadkovania"/>
        <w:jc w:val="both"/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čo</w:t>
      </w:r>
      <w:r w:rsidR="0001619E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ležia pod brezami,</w:t>
      </w:r>
    </w:p>
    <w:p w14:paraId="43DF1633" w14:textId="77777777" w:rsidR="0001619E" w:rsidRPr="00543112" w:rsidRDefault="0001619E" w:rsidP="00543112">
      <w:pPr>
        <w:pStyle w:val="Bezriadkovania"/>
        <w:jc w:val="both"/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a nech </w:t>
      </w:r>
      <w:r w:rsidR="00F0790C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vám</w:t>
      </w: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povedia ich synovia,</w:t>
      </w:r>
    </w:p>
    <w:p w14:paraId="606387E7" w14:textId="77777777" w:rsidR="0001619E" w:rsidRPr="00543112" w:rsidRDefault="00F0790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či </w:t>
      </w:r>
      <w:r w:rsidR="0001619E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chcú Rusi vojn</w:t>
      </w: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u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65619FE7" w14:textId="77777777" w:rsidR="003F752F" w:rsidRPr="00543112" w:rsidRDefault="00F0790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</w:p>
    <w:p w14:paraId="6D404BD7" w14:textId="77777777" w:rsidR="0001619E" w:rsidRPr="00543112" w:rsidRDefault="0001619E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Patrím do generácie „synov“: bojoval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starý otec, aj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otec; v bojoch pri Charkove bez stopy zmizol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môj ujo, na počesť ktorého som dostal meno.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Takže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otázk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u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: „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Či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Rusi chcú voj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nu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?“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aj ja b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udem musieť odpovedať.</w:t>
      </w:r>
    </w:p>
    <w:p w14:paraId="56AA58A9" w14:textId="77777777" w:rsidR="003F752F" w:rsidRPr="00543112" w:rsidRDefault="003F752F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3359A559" w14:textId="77777777" w:rsidR="008E7EDF" w:rsidRPr="00543112" w:rsidRDefault="008E7EDF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6D80B97B" w14:textId="77777777" w:rsidR="008E7EDF" w:rsidRPr="00543112" w:rsidRDefault="008E7EDF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6018386A" w14:textId="112903BA" w:rsidR="0001619E" w:rsidRPr="00543112" w:rsidRDefault="0001619E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Dámy a páni!</w:t>
      </w:r>
    </w:p>
    <w:p w14:paraId="07BA2462" w14:textId="3E471521" w:rsidR="008E7EDF" w:rsidRPr="00543112" w:rsidRDefault="0001619E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Pred 80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rokmi, 22.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júna 1941, zaútočilo Nemecko na Sovietsky zväz. Tento deň bol a zostáva pre nás jedným z najtragickejších a najbolestnejších. Ale od toho dňa </w:t>
      </w:r>
      <w:r w:rsidR="00F0790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sa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začala cesta k nášmu víťazstvu, k porážke nacizmu a jeho stúpencov v Európe a vo svete.</w:t>
      </w:r>
    </w:p>
    <w:p w14:paraId="5674F8FE" w14:textId="04B1EC79" w:rsidR="0001619E" w:rsidRPr="00543112" w:rsidRDefault="00F0790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Chcel by som však p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ripom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enú</w:t>
      </w:r>
      <w:r w:rsidR="003F752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l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že v roku 1941 zaútočilo na ZSSR nielen hitlerovské Nemecko, ale aj </w:t>
      </w:r>
      <w:r w:rsidR="006A082D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štáty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ktoré mu prisahali vernosť a ktorých vojaci stáli pod zástavou agresora. Maďarské, fínske, chorvátske, rumunské, talianske, španielske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slovenské vojenské jednotky prekročili hranice Sovietskeho zväzu spolu s Wehrmachtom. Na </w:t>
      </w:r>
      <w:r w:rsidR="005C0BDB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«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križiackej výprave</w:t>
      </w:r>
      <w:r w:rsidR="005C0BDB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»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proti ZSSR sa zúčastnilo až 1,5</w:t>
      </w:r>
      <w:r w:rsidR="003F752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 </w:t>
      </w:r>
      <w:r w:rsidR="00F73A51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/</w:t>
      </w:r>
      <w:r w:rsidR="003F752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jeden a pol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milióna</w:t>
      </w:r>
      <w:r w:rsidR="003F752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/</w:t>
      </w:r>
      <w:r w:rsidR="00F73A51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d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obrovoľníkov, ktorí bojovali vo Wehrmachte a Waffen-S.</w:t>
      </w:r>
      <w:r w:rsidR="00F73A51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Boli to zástupcovia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>Dánska, Francúzska, Lotyšska, Litvy, Estónska, Belgicka, Luxemburska, Holandska ...!</w:t>
      </w:r>
    </w:p>
    <w:p w14:paraId="608109AE" w14:textId="653535C6" w:rsidR="0001619E" w:rsidRPr="00543112" w:rsidRDefault="00F73A51" w:rsidP="00543112">
      <w:pPr>
        <w:pStyle w:val="Bezriadkovani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Rovnako ako vo vojne v roku 1812 s Napoleonom, agresor zmobilizoval sily takmer celého kontinentu proti Rusku. Pre vojnov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ú mašinériu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ríše pravidelne pracoval priemysel takmer celej Európy. Armády, ktoré vtrhli do našej krajiny, boli vyzbrojené francúzskymi a českými tankmi a ťažkými zbraňami, ktoré strieľali 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nábojmi,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odlievaný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mi aj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zo švédskej železnej rudy. Bombardovanie pokojných miest a dedín 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prebiehalo cez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optick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é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zameriavač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e, zhotovované,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okrem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iných krajín, aj vo 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Švajčiarsku. V príslušných krajinách si dnes neradi </w:t>
      </w:r>
      <w:r w:rsidR="002E5A2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pripomínajú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túto čiernu stránku svojej histórie.</w:t>
      </w:r>
    </w:p>
    <w:p w14:paraId="515D3725" w14:textId="742B4D5F" w:rsidR="0001619E" w:rsidRPr="00543112" w:rsidRDefault="002E5A2A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  <w:t>C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ieľ útoku Nemecka na ZSSR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bol vyhlásený okamžite  -  zotrieť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našu krajinu z mapy sveta, zotročiť alebo zničiť národy, ktoré ju obývajú. A tento cieľ sa začal dôsledne napĺňať od prvých dní agresie.</w:t>
      </w:r>
      <w:r w:rsidR="0036193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Straty, ktoré naša krajina utrpela počas vojnových rokov,</w:t>
      </w:r>
      <w:r w:rsidR="00CC420D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sú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evyčísliteľné.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V roku 1941 žilo v ZSSR 195 miliónov ľudí. V roku 1946 - 170 miliónov. Keby nebolo vojny, bolo by nás v roku 1945 210 miliónov. Vyše 26,5 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milióna úmrtí, vrátane 8,7 milióna ľudí 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zahynulo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priamo na bojiskách, viac ako 18 miliónov tvoria civilisti 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usmrtení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útočníkmi a vojnov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í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zajatc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i, u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mučen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í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v táboroch. Strašná „štatistika“!</w:t>
      </w:r>
    </w:p>
    <w:p w14:paraId="0019659B" w14:textId="77777777" w:rsidR="009C217C" w:rsidRPr="00543112" w:rsidRDefault="001F04C3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</w:p>
    <w:p w14:paraId="698B743D" w14:textId="77777777" w:rsidR="00A002E9" w:rsidRPr="00543112" w:rsidRDefault="009C217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Nacisti úplne zničili 1 710 miest a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 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spálili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70 tisíc dedín. Po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oslobodení vo Veľk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om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Novgorode, kolíske ruskej kultúry a štátnosti, zostalo iba 54 civilistov a z 2346 obytných budov zostalo len 40. Novgorodský Kremeľ a jedinečné stredoveké chrámy - pamiatky svetového významu, ako aj paláce predmestí Petrohradu ležali v ruinách a ich obnova trvala desiatky povojnových rokov. Stovky múzeí, 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kúrií,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kostolov boli zničené a vyplienené. Mesto Sevastopo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ľ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ktoré osem mesiacov odolávalo nepriateľom, bolo zničené ešte v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äčšmi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ako Stalingrad. Počas ostreľovania na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ň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Nemci zhodili viac ako 40 tisíc ton TNT - to je dvakrát </w:t>
      </w:r>
      <w:r w:rsidR="00DD00A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viac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ako počas amerického jadrového bombardovania japonskej Hirošimy. Popremýšľajte nad týmito číslami!</w:t>
      </w:r>
    </w:p>
    <w:p w14:paraId="06657FDD" w14:textId="162DEB50" w:rsidR="00A002E9" w:rsidRPr="00543112" w:rsidRDefault="001F04C3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Obrovské straty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utrpelo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naše hospodárstvo.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Nedali sme 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však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náš priemysel okupantom. Keď sme ustupovali, evakuovali sme, čo sa dalo, a zničili, čo nebolo možné pre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miestniť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do tylu.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aľovalo sa obilie,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všetky zvyšné zásoby potravín, dobytok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ľudia zahnali preč alebo zlikvidovali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Väčšinu výrobných zariadení na Urale </w:t>
      </w:r>
      <w:r w:rsidR="008F63D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a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Sibíri sme museli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zakladať </w:t>
      </w:r>
      <w:r w:rsidR="0001619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úplne od začiatku.</w:t>
      </w:r>
    </w:p>
    <w:p w14:paraId="4AEDADFD" w14:textId="27C33218" w:rsidR="00097B58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Pokiaľ ide o vojensko-priemyselné kapacity na začiatku vojny a v jej prvom roku, boli sme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na tom oveľa horšie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ako Nemecko, pre ktoré </w:t>
      </w:r>
      <w:r w:rsidR="001F04C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pracovali </w:t>
      </w:r>
      <w:r w:rsidR="00BA2E1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celé nepoškodené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podniky okupovanej Európy</w:t>
      </w:r>
      <w:r w:rsidR="00BA2E1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.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Stojí za zmienku, že na okupovanom území ZSSR bolo z 32 tisíc podnikov, ktoré tam existovali do začiatku agresie, Nemci </w:t>
      </w:r>
      <w:r w:rsidR="00BA2E1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boli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schopní spustiť iba 200.</w:t>
      </w:r>
    </w:p>
    <w:p w14:paraId="74540413" w14:textId="0B392135" w:rsidR="00235B3C" w:rsidRPr="00543112" w:rsidRDefault="00BA2E1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  <w:t>J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ednou z najťažších tragédií Veľkej vlasteneckej vojny bola blokáda Leningradu, v ktorej zomrelo od hladu viac ako 800 tisíc civilistov - čo bolo viac, ako počas celej druhej svetovej vojny stra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ty 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USA a Veľk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ej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Británi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na všetkých frontoch. V obkľúčenom meste bola denná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dávka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chleba pre robotníkov iba 250 gramov a pre deti a dôchodcov - polovica. Okrem tohto kúska chleba však nebolo 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čo jesť! Ale ani v týchto podmienkach 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sa 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v Leningrade práca </w:t>
      </w:r>
      <w:r w:rsidR="00274E3A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podnikov </w:t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nezastavila a ich výrobky okamžite išli na fron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t.</w:t>
      </w:r>
    </w:p>
    <w:p w14:paraId="67B9AE36" w14:textId="49FC6FA6" w:rsidR="00097B58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Prežili sme to! A v roku 1944 sa Červená armáda dostala až k hraniciam Sovietskeho zväzu, čím sa začalo oslobod</w:t>
      </w:r>
      <w:r w:rsidR="00BA2E1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zovanie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zvyšku Európy, ktoré sa skončilo víťazným májom 1945.</w:t>
      </w:r>
    </w:p>
    <w:p w14:paraId="595D35B1" w14:textId="77777777" w:rsidR="00BA2E1C" w:rsidRPr="00543112" w:rsidRDefault="00BA2E1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67E1AC9A" w14:textId="77777777" w:rsidR="00097B58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A ako napísal v</w:t>
      </w:r>
      <w:r w:rsidR="00BA2E1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 Jevgenij Jevtušenko už v spomínanej básni : </w:t>
      </w:r>
    </w:p>
    <w:p w14:paraId="57A77FF6" w14:textId="77777777" w:rsidR="00BA2E1C" w:rsidRPr="00543112" w:rsidRDefault="00BA2E1C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4FE4EF69" w14:textId="77777777" w:rsidR="00097B58" w:rsidRPr="00543112" w:rsidRDefault="00BA2E1C" w:rsidP="00543112">
      <w:pPr>
        <w:pStyle w:val="Bezriadkovania"/>
        <w:jc w:val="both"/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(...) </w:t>
      </w:r>
      <w:r w:rsidR="00097B58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Nielen pre </w:t>
      </w: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svoju </w:t>
      </w:r>
      <w:r w:rsidR="00097B58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krajinu</w:t>
      </w:r>
    </w:p>
    <w:p w14:paraId="1CC17054" w14:textId="77777777" w:rsidR="00097B58" w:rsidRPr="00543112" w:rsidRDefault="00BA2E1C" w:rsidP="00543112">
      <w:pPr>
        <w:pStyle w:val="Bezriadkovania"/>
        <w:jc w:val="both"/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Hynuli vojaci v tú vojnu </w:t>
      </w:r>
      <w:r w:rsidR="00097B58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</w:t>
      </w:r>
    </w:p>
    <w:p w14:paraId="43FF108B" w14:textId="77777777" w:rsidR="00097B58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A</w:t>
      </w:r>
      <w:r w:rsidR="00BA2E1C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le aby</w:t>
      </w: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>, že ľudia na celej Zemi</w:t>
      </w:r>
    </w:p>
    <w:p w14:paraId="2B2A9005" w14:textId="77777777" w:rsidR="00097B58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fr-FR"/>
        </w:rPr>
      </w:pP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V noci </w:t>
      </w:r>
      <w:r w:rsidR="00BA2E1C"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pokojne spať </w:t>
      </w:r>
      <w:r w:rsidRPr="00543112">
        <w:rPr>
          <w:rStyle w:val="y2iqfc"/>
          <w:rFonts w:ascii="Times New Roman" w:hAnsi="Times New Roman" w:cs="Times New Roman"/>
          <w:i/>
          <w:iCs/>
          <w:color w:val="202124"/>
          <w:sz w:val="28"/>
          <w:szCs w:val="28"/>
        </w:rPr>
        <w:t xml:space="preserve"> mohli</w:t>
      </w:r>
      <w:r w:rsidR="00BA2E1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.</w:t>
      </w:r>
    </w:p>
    <w:p w14:paraId="1AE3DC65" w14:textId="77777777" w:rsidR="00097B58" w:rsidRPr="00543112" w:rsidRDefault="009117AF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fr-FR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(...)</w:t>
      </w:r>
    </w:p>
    <w:p w14:paraId="61097069" w14:textId="7974FF92" w:rsidR="00A83757" w:rsidRPr="00543112" w:rsidRDefault="009117AF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ab/>
      </w:r>
      <w:r w:rsidR="00097B58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Pripomínam, že celkový počet obyvateľov krajín oslobodených Červenou armádou bol viac ako 120 miliónov v 16 v súčasnosti nezávislých krajinách Európy. Červená armáda sa spolu so spojencami podieľala na oslobodení ďalších 6 krajín. Mimo Sovietskeho zväzu v rokoch 1944-45 viac ako 1 milión našich vojakov a dôstojníkov položilo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životy.</w:t>
      </w:r>
    </w:p>
    <w:p w14:paraId="03C45E02" w14:textId="77777777" w:rsidR="002F645E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Každá krajina má svoju vlastnú históriu a svoj pohľad na ňu. </w:t>
      </w:r>
      <w:r w:rsidR="009117A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V niektorých krajinách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dnes hovoria, že príchod sovietskych vojakov nebol vôbec oslobodením. V tejto súvislosti pripomeňme, že v koncentračnom tábore Osvienčim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oslobodenom </w:t>
      </w:r>
      <w:r w:rsidR="009117A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Červenou armádou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27. januára 1945</w:t>
      </w:r>
      <w:r w:rsidR="0086255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9117A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vraždenie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Židov, Slovanov a osôb iných národností ne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prestalo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až do posledného dňa. Zastavil by sa tento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konvejer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smrti, keby sovietska armáda neprišla do zotročenej Európy? Neopakovali by sa tragédie slovenských dedín Kali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š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te, K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ľak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alebo Ostr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ý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Gr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úň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ktoré spolu s ich obyvateľmi spálili a z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likvidovali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nacisti?</w:t>
      </w:r>
    </w:p>
    <w:p w14:paraId="6D942206" w14:textId="77777777" w:rsidR="002C6EF7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Pri oslobodzovaní európskych miest si sovietski vojaci dobre pamätali, </w:t>
      </w:r>
      <w:r w:rsidR="00A417C2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čo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zažívali ich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rodiny, príbuzn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í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 priate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lia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, ktorí zostali na okupovanom území Sovietskeho zväzu a ktorí nemajú ani strechu nad hlavou, ani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možnosť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chovať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87347B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či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obliecť svoje deti. Len jeden príklad: po skončení bojov o Prahu sovietske velenie okamžite prijalo opatrenia na obnovenie normálneho života v meste, pričom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hneď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pridelilo 50 ton múky, 100 ton zemiakov, 10 ton rôznych obilnín, čaju, cukru, masti,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priniesli sadivo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a krmivo do krajiny. V prvých dňoch po oslobodení sa každému obyvateľovi mesta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prideľovalo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550 g chleba denne,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úradníci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dostávali 400, deti - 300. Nezabudlo sa ani na pracovníkov kultúry, vedy, techniky a umenia, lekárov, duchovných, pacientov v nemocnici.</w:t>
      </w:r>
      <w:r w:rsidR="002C6EF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Porovnajte tieto údaje s obkľúčeným Leningradom.</w:t>
      </w:r>
    </w:p>
    <w:p w14:paraId="25610CD8" w14:textId="48291B91" w:rsidR="0030066C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Sovietske velenie</w:t>
      </w:r>
      <w:r w:rsidR="00CA791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ktoré viedlo krvavé boje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proti </w:t>
      </w:r>
      <w:r w:rsidR="00CA791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po celej dĺžke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európskeho frontu</w:t>
      </w:r>
      <w:r w:rsidR="00CA791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urobilo všetko pre to, aby podporilo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lovenské národné povstanie. </w:t>
      </w:r>
      <w:r w:rsidR="008D564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Hrdinstvo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slovenských partizánov a ich spolubojovníkov zachránil</w:t>
      </w:r>
      <w:r w:rsidR="008D564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časť Slovenska a stal</w:t>
      </w:r>
      <w:r w:rsidR="008D564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sa dôležitou etapou na ceste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k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úplnej porážk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e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nacistického Nemecka.</w:t>
      </w:r>
    </w:p>
    <w:p w14:paraId="296F5492" w14:textId="77777777" w:rsidR="0030066C" w:rsidRPr="00543112" w:rsidRDefault="00097B58" w:rsidP="00543112">
      <w:pPr>
        <w:pStyle w:val="Bezriadkovani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Pred 76</w:t>
      </w:r>
      <w:r w:rsidR="00CA791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rokmi dosiahli štáty protihitlerovskej koalície, ktoré </w:t>
      </w:r>
      <w:r w:rsidR="00CA791F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sa 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nazvali Organizáciou spojených národov (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OSN</w:t>
      </w:r>
      <w:r w:rsidR="004D180E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)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 historické víťazstvo nad nacizmom. Triumf ideálov humanizmu nad mizantropickou ideológiou národného socializmu</w:t>
      </w:r>
      <w:r w:rsidR="007A4C71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potvrdený verdiktom Norimberského tribunálu vytvoril podmienky pre vznik OSN,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lastRenderedPageBreak/>
        <w:t>formovanie globálneho systému medzinárodnej bezpečnosti a vznik hlavných dokumentov v oblasti ľudských práv.</w:t>
      </w:r>
    </w:p>
    <w:p w14:paraId="082D5A63" w14:textId="1EAC1130" w:rsidR="002C6AA7" w:rsidRPr="00543112" w:rsidRDefault="00097B58" w:rsidP="00543112">
      <w:pPr>
        <w:pStyle w:val="Bezriadkovania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Zdalo by sa, že hrôzy implementácie teórie rasovej a</w:t>
      </w:r>
      <w:r w:rsidR="006B3C9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 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národnej</w:t>
      </w:r>
      <w:r w:rsidR="006B3C93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nadradenosti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a totálneho pošliapania ľudskej osobnosti</w:t>
      </w:r>
      <w:r w:rsidR="002C6AA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,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C6AA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to,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proti čomu </w:t>
      </w:r>
      <w:r w:rsidR="002C6AA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sa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stavajú všetky náboženstvá sveta </w:t>
      </w:r>
      <w:r w:rsidR="002C6AA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s jednotným chápaním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Dobra a zla, ktoré robí človeka človekom, mali vyvinúť silnú imunitu proti akýmkoľvek pokusom o ospravedlnenie alebo zmiernenie zločinov fašizmu a nacizmu. Namiesto toho </w:t>
      </w:r>
      <w:r w:rsidR="002C6AA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však 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dnes stojíme pred </w:t>
      </w:r>
      <w:r w:rsidR="002C6AA7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snahou o</w:t>
      </w:r>
      <w:r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sfalšovanie a prepisovanie histórie v prospech oportunistických geopolitických úvah.</w:t>
      </w:r>
      <w:r w:rsidR="009C217C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7A4C71" w:rsidRPr="00543112">
        <w:rPr>
          <w:rStyle w:val="y2iqfc"/>
          <w:rFonts w:ascii="Times New Roman" w:hAnsi="Times New Roman" w:cs="Times New Roman"/>
          <w:color w:val="202124"/>
          <w:sz w:val="28"/>
          <w:szCs w:val="28"/>
        </w:rPr>
        <w:t>Ba čo viac, v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niektorých krajinách sa glorifikácia nacistických kolaborantov a stúpencov stala súčasťou štátnej politiky. Ako inak si m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>ožno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vysvetliť vyhlásenú vojnu pamätníkom na počesť 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hrdinských 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>vojakov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ktorí porazili fašizmus, každoročné pochody na počesť „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>svojich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>“ mužov SS, fakľové sprievody nacionalistov, ktoré tak zreteľne pripomínajú nacistické Nemecko? Ako m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>ožno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pochopiť premenovanie ulíc a o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>dhaľovanie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pamätníkov na počesť tých, ktorí bojovali proti antihitlerovskej koalícii alebo spolupracovali s nacistami, ktorí páchali vojnové zločiny a zločiny proti ľudskosti? To všetko môže len vyvolať medzi mládežou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rast ultranacionalizmu</w:t>
      </w:r>
      <w:r w:rsidR="002C6AA7" w:rsidRPr="00543112">
        <w:rPr>
          <w:rFonts w:ascii="Times New Roman" w:hAnsi="Times New Roman" w:cs="Times New Roman"/>
          <w:color w:val="202124"/>
          <w:sz w:val="28"/>
          <w:szCs w:val="28"/>
        </w:rPr>
        <w:t>,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 neonacizmu, </w:t>
      </w:r>
      <w:r w:rsidR="00ED1A0D" w:rsidRPr="00543112">
        <w:rPr>
          <w:rFonts w:ascii="Times New Roman" w:hAnsi="Times New Roman" w:cs="Times New Roman"/>
          <w:color w:val="202124"/>
          <w:sz w:val="28"/>
          <w:szCs w:val="28"/>
        </w:rPr>
        <w:t>x</w:t>
      </w:r>
      <w:r w:rsidR="007A4C71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enofóbie a antisemitizmu. </w:t>
      </w:r>
      <w:r w:rsidR="00316496" w:rsidRPr="00543112">
        <w:rPr>
          <w:rFonts w:ascii="Times New Roman" w:hAnsi="Times New Roman" w:cs="Times New Roman"/>
          <w:color w:val="202124"/>
          <w:sz w:val="28"/>
          <w:szCs w:val="28"/>
        </w:rPr>
        <w:t xml:space="preserve">A toto sa, žiaľ, deje v našej blízkosti. </w:t>
      </w:r>
    </w:p>
    <w:p w14:paraId="4EF13226" w14:textId="77777777" w:rsidR="002C6AA7" w:rsidRPr="00543112" w:rsidRDefault="002C6AA7" w:rsidP="00543112">
      <w:pPr>
        <w:pStyle w:val="Bezriadkovania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14:paraId="24987743" w14:textId="69230188" w:rsidR="004B5337" w:rsidRPr="00543112" w:rsidRDefault="00316496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Rusko </w:t>
      </w:r>
      <w:r w:rsidR="00CD264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a je</w:t>
      </w:r>
      <w:r w:rsidR="006B3C93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ho</w:t>
      </w:r>
      <w:r w:rsidR="00CD264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spojenci 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každoročne na Valnom zhromaždení OSN predkladá</w:t>
      </w:r>
      <w:r w:rsidR="006B3C93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jú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rezolúciu </w:t>
      </w:r>
      <w:r w:rsidR="00CD264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«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Boj proti glorifikácii nacizmu, neonacizmu a iným praktikám, ktoré prispievajú k eskalácii moderných foriem rasizmu, rasovej diskriminácie, xenofóbie a súvisiacej neznášanlivosti</w:t>
      </w:r>
      <w:r w:rsidR="00CD264E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»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. Je</w:t>
      </w:r>
      <w:r w:rsidR="003A0DD1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j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text vyjadruje hlboké znepokojenie nad rastúcimi pokusmi o znesvätenie alebo zničenie pamiatok postavených na počesť tých, ktorí počas druhej svetovej vojny bojovali proti nacizmu.</w:t>
      </w:r>
    </w:p>
    <w:p w14:paraId="2B49D962" w14:textId="77777777" w:rsidR="004B5337" w:rsidRPr="00543112" w:rsidRDefault="00316496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Dokument tiež vyjadruje vážne znepokojenie nad pokusmi na legislatívnej úrovni zakázať symboly spojené s víťazstvom nad nacizmom, odsudzuje propagandu rasizmu, diskriminácie, nenávisti a násilia na základe etnického pôvodu alebo náboženského vyznania.</w:t>
      </w:r>
    </w:p>
    <w:p w14:paraId="75621532" w14:textId="5E5EFC0F" w:rsidR="004B5337" w:rsidRPr="00543112" w:rsidRDefault="002123A3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Bohužiaľ, dva štáty hlasujú z roka na rok proti tomuto uzneseniu. Jed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ným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z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o štátov 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najviac postihnutých nacistickým vpádom, ktorý dal meno jednému z frontov, ktoré oslobodzovali Bratislavu, je Ukrajina. Druhým sú USA, ktoré boli naš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í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m spojencom v antihitlerovskej koalícii. Krajiny EÚ sa „disciplinovane“ zdrž</w:t>
      </w:r>
      <w:r w:rsidR="000A73BF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iavajú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hlasovania.</w:t>
      </w:r>
    </w:p>
    <w:p w14:paraId="31559321" w14:textId="739106EE" w:rsidR="002123A3" w:rsidRPr="00543112" w:rsidRDefault="002123A3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Našou úlohou je preto uchovať skutočnú historickú pamäť. Bez toho si nemožno predstaviť moderný svet a mierovú politiku. Sme radi, že národy Ruska a Slovenska zdieľajú rovnakú pravdu o druhej svetovej vojne. Sme vďační vedeniu krajiny, miestnym orgánom, Slovenskému zväzu protifašistických bojovníkov a všetkým občanom Slovenska za dôstojnú starostlivosť a úctu k 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hrobom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63 517 vojakov Červenej armády, ktorí zahynuli za oslobodenie Slovenska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. 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Iba 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nezabúdanie 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na naše spoločné boje </w:t>
      </w:r>
      <w:r w:rsidR="00316496"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a</w:t>
      </w: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 xml:space="preserve"> boj za slobodu môže dať spoločnosti záruku proti opakovaniu chýb a zločinov z minulosti. Zabúdanie na obete našich národov v boji proti fašizmu je najväčšou zradou padlých.</w:t>
      </w:r>
    </w:p>
    <w:p w14:paraId="3AFA2A36" w14:textId="77777777" w:rsidR="00316496" w:rsidRPr="00543112" w:rsidRDefault="00316496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p w14:paraId="2A322F90" w14:textId="77777777" w:rsidR="00194684" w:rsidRPr="00543112" w:rsidRDefault="00194684" w:rsidP="00543112">
      <w:pPr>
        <w:pStyle w:val="Bezriadkovania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A na konci opäť riadky z Jevtušenkovej básne:</w:t>
      </w:r>
    </w:p>
    <w:p w14:paraId="625767E6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&lt;… ..&gt;</w:t>
      </w:r>
    </w:p>
    <w:p w14:paraId="4E39D26C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lastRenderedPageBreak/>
        <w:t>Áno, vieme bojovať</w:t>
      </w:r>
    </w:p>
    <w:p w14:paraId="1B4A5A58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Ale my nechceme</w:t>
      </w:r>
    </w:p>
    <w:p w14:paraId="0E78A508" w14:textId="77777777" w:rsidR="00194684" w:rsidRPr="00543112" w:rsidRDefault="00316496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Aby v</w:t>
      </w:r>
      <w:r w:rsidR="00194684"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 xml:space="preserve">ojaci </w:t>
      </w: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 xml:space="preserve">znova </w:t>
      </w:r>
      <w:r w:rsidR="00194684"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padli v boji</w:t>
      </w:r>
    </w:p>
    <w:p w14:paraId="455FED30" w14:textId="77777777" w:rsidR="00194684" w:rsidRPr="00543112" w:rsidRDefault="00316496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Na svoju rodnú zem.</w:t>
      </w:r>
    </w:p>
    <w:p w14:paraId="0C1B16A5" w14:textId="77777777" w:rsidR="00194684" w:rsidRPr="00543112" w:rsidRDefault="00316496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Sp</w:t>
      </w:r>
      <w:r w:rsidR="00194684"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ýtate sa matiek</w:t>
      </w:r>
    </w:p>
    <w:p w14:paraId="06406102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Spýtaj</w:t>
      </w:r>
      <w:r w:rsidR="00316496"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te</w:t>
      </w: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 xml:space="preserve"> sa mojej ženy</w:t>
      </w:r>
    </w:p>
    <w:p w14:paraId="6ED62B84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A potom musíte pochopiť</w:t>
      </w:r>
    </w:p>
    <w:p w14:paraId="29506416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val="sk-SK" w:eastAsia="sk-SK"/>
        </w:rPr>
        <w:t>Či chcú Rusi vojnu!</w:t>
      </w:r>
    </w:p>
    <w:p w14:paraId="0C1C60A9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&lt;… ..&gt;</w:t>
      </w:r>
    </w:p>
    <w:p w14:paraId="1A9EEB0C" w14:textId="77777777" w:rsidR="00C32F6F" w:rsidRPr="00543112" w:rsidRDefault="00C32F6F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p w14:paraId="256E0AF8" w14:textId="77777777" w:rsidR="00C32F6F" w:rsidRPr="00543112" w:rsidRDefault="00C32F6F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p w14:paraId="7B6E0358" w14:textId="77777777" w:rsidR="00C32F6F" w:rsidRPr="00543112" w:rsidRDefault="00C32F6F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p w14:paraId="37B4DD81" w14:textId="09A78A3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  <w:r w:rsidRPr="00543112"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  <w:t>Ďakujem za pozornosť!</w:t>
      </w:r>
    </w:p>
    <w:p w14:paraId="30A27ADA" w14:textId="77777777" w:rsidR="00194684" w:rsidRPr="00543112" w:rsidRDefault="00194684" w:rsidP="00543112">
      <w:pPr>
        <w:pStyle w:val="Bezriadkovania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p w14:paraId="644FC0A1" w14:textId="77777777" w:rsidR="00097B58" w:rsidRPr="00543112" w:rsidRDefault="00097B58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629DCC9C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bookmarkEnd w:id="0"/>
    <w:p w14:paraId="5ABF5AA1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7A04CA25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24CBF0B8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3EDE7F50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78C6E9F0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0209A024" w14:textId="2F7907D7" w:rsidR="0001619E" w:rsidRPr="00543112" w:rsidRDefault="00BA4310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  <w:r w:rsidRPr="00543112">
        <w:rPr>
          <w:rFonts w:ascii="Times New Roman" w:hAnsi="Times New Roman" w:cs="Times New Roman"/>
          <w:color w:val="202124"/>
          <w:sz w:val="28"/>
          <w:szCs w:val="28"/>
        </w:rPr>
        <w:tab/>
      </w:r>
    </w:p>
    <w:p w14:paraId="4651339C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3435B9CC" w14:textId="77777777" w:rsidR="0001619E" w:rsidRPr="00543112" w:rsidRDefault="0001619E" w:rsidP="00543112">
      <w:pPr>
        <w:pStyle w:val="Bezriadkovania"/>
        <w:rPr>
          <w:rFonts w:ascii="Times New Roman" w:hAnsi="Times New Roman" w:cs="Times New Roman"/>
          <w:color w:val="202124"/>
          <w:sz w:val="28"/>
          <w:szCs w:val="28"/>
        </w:rPr>
      </w:pPr>
    </w:p>
    <w:p w14:paraId="0C259497" w14:textId="77777777" w:rsidR="0001619E" w:rsidRPr="00BB2E9E" w:rsidRDefault="0001619E" w:rsidP="0054311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val="sk-SK" w:eastAsia="sk-SK"/>
        </w:rPr>
      </w:pPr>
    </w:p>
    <w:sectPr w:rsidR="0001619E" w:rsidRPr="00BB2E9E" w:rsidSect="00BB2E9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81267" w14:textId="77777777" w:rsidR="009123B9" w:rsidRDefault="009123B9" w:rsidP="00112593">
      <w:pPr>
        <w:spacing w:after="0" w:line="240" w:lineRule="auto"/>
      </w:pPr>
      <w:r>
        <w:separator/>
      </w:r>
    </w:p>
  </w:endnote>
  <w:endnote w:type="continuationSeparator" w:id="0">
    <w:p w14:paraId="55BD5C97" w14:textId="77777777" w:rsidR="009123B9" w:rsidRDefault="009123B9" w:rsidP="0011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1029F" w14:textId="77777777" w:rsidR="009123B9" w:rsidRDefault="009123B9" w:rsidP="00112593">
      <w:pPr>
        <w:spacing w:after="0" w:line="240" w:lineRule="auto"/>
      </w:pPr>
      <w:r>
        <w:separator/>
      </w:r>
    </w:p>
  </w:footnote>
  <w:footnote w:type="continuationSeparator" w:id="0">
    <w:p w14:paraId="1711BA52" w14:textId="77777777" w:rsidR="009123B9" w:rsidRDefault="009123B9" w:rsidP="0011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1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314690A" w14:textId="77777777" w:rsidR="00FA159C" w:rsidRPr="0094075C" w:rsidRDefault="00AA39E6">
        <w:pPr>
          <w:pStyle w:val="Hlavika"/>
          <w:jc w:val="right"/>
          <w:rPr>
            <w:rFonts w:ascii="Times New Roman" w:hAnsi="Times New Roman" w:cs="Times New Roman"/>
            <w:sz w:val="20"/>
          </w:rPr>
        </w:pPr>
        <w:r w:rsidRPr="0094075C">
          <w:rPr>
            <w:rFonts w:ascii="Times New Roman" w:hAnsi="Times New Roman" w:cs="Times New Roman"/>
            <w:sz w:val="20"/>
          </w:rPr>
          <w:fldChar w:fldCharType="begin"/>
        </w:r>
        <w:r w:rsidR="00FA159C" w:rsidRPr="0094075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4075C">
          <w:rPr>
            <w:rFonts w:ascii="Times New Roman" w:hAnsi="Times New Roman" w:cs="Times New Roman"/>
            <w:sz w:val="20"/>
          </w:rPr>
          <w:fldChar w:fldCharType="separate"/>
        </w:r>
        <w:r w:rsidR="00543112">
          <w:rPr>
            <w:rFonts w:ascii="Times New Roman" w:hAnsi="Times New Roman" w:cs="Times New Roman"/>
            <w:noProof/>
            <w:sz w:val="20"/>
          </w:rPr>
          <w:t>5</w:t>
        </w:r>
        <w:r w:rsidRPr="0094075C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110E5950" w14:textId="77777777" w:rsidR="00FA159C" w:rsidRDefault="00FA159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2005" w14:textId="07BF9244" w:rsidR="00BB2E9E" w:rsidRDefault="00BB2E9E">
    <w:pPr>
      <w:pStyle w:val="Hlavika"/>
      <w:jc w:val="right"/>
    </w:pPr>
  </w:p>
  <w:p w14:paraId="65D4C191" w14:textId="77777777" w:rsidR="00BB2E9E" w:rsidRDefault="00BB2E9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32"/>
    <w:rsid w:val="00000E76"/>
    <w:rsid w:val="00006071"/>
    <w:rsid w:val="00010306"/>
    <w:rsid w:val="0001324A"/>
    <w:rsid w:val="0001619E"/>
    <w:rsid w:val="00023810"/>
    <w:rsid w:val="00025BB9"/>
    <w:rsid w:val="000329D9"/>
    <w:rsid w:val="00032D1C"/>
    <w:rsid w:val="00035B72"/>
    <w:rsid w:val="00041203"/>
    <w:rsid w:val="00043FC0"/>
    <w:rsid w:val="00044E6F"/>
    <w:rsid w:val="00050268"/>
    <w:rsid w:val="0005405C"/>
    <w:rsid w:val="0005669A"/>
    <w:rsid w:val="0006410E"/>
    <w:rsid w:val="00064D54"/>
    <w:rsid w:val="00075D0A"/>
    <w:rsid w:val="00080B03"/>
    <w:rsid w:val="000819B2"/>
    <w:rsid w:val="00084532"/>
    <w:rsid w:val="0009366B"/>
    <w:rsid w:val="00095C2C"/>
    <w:rsid w:val="000979CB"/>
    <w:rsid w:val="00097B58"/>
    <w:rsid w:val="000A0052"/>
    <w:rsid w:val="000A10B7"/>
    <w:rsid w:val="000A4590"/>
    <w:rsid w:val="000A48BF"/>
    <w:rsid w:val="000A6021"/>
    <w:rsid w:val="000A6F1E"/>
    <w:rsid w:val="000A73BF"/>
    <w:rsid w:val="000B55DB"/>
    <w:rsid w:val="000B6682"/>
    <w:rsid w:val="000B6F12"/>
    <w:rsid w:val="000C1900"/>
    <w:rsid w:val="000C564F"/>
    <w:rsid w:val="000C7115"/>
    <w:rsid w:val="000D4AE0"/>
    <w:rsid w:val="000D4F80"/>
    <w:rsid w:val="000D543C"/>
    <w:rsid w:val="000E051D"/>
    <w:rsid w:val="000E095C"/>
    <w:rsid w:val="000E383B"/>
    <w:rsid w:val="000F1E49"/>
    <w:rsid w:val="000F5FCC"/>
    <w:rsid w:val="0010266D"/>
    <w:rsid w:val="001026BB"/>
    <w:rsid w:val="001039C6"/>
    <w:rsid w:val="00107681"/>
    <w:rsid w:val="00112593"/>
    <w:rsid w:val="001144C7"/>
    <w:rsid w:val="0011740D"/>
    <w:rsid w:val="00122638"/>
    <w:rsid w:val="001251E3"/>
    <w:rsid w:val="001269CE"/>
    <w:rsid w:val="00127183"/>
    <w:rsid w:val="00130457"/>
    <w:rsid w:val="001312D1"/>
    <w:rsid w:val="00137561"/>
    <w:rsid w:val="00142DE7"/>
    <w:rsid w:val="00144166"/>
    <w:rsid w:val="00150432"/>
    <w:rsid w:val="001531CF"/>
    <w:rsid w:val="001545F6"/>
    <w:rsid w:val="00155462"/>
    <w:rsid w:val="00156FC2"/>
    <w:rsid w:val="001635FE"/>
    <w:rsid w:val="0016786F"/>
    <w:rsid w:val="00170C99"/>
    <w:rsid w:val="00173EB9"/>
    <w:rsid w:val="00187E3A"/>
    <w:rsid w:val="00191BAB"/>
    <w:rsid w:val="00194684"/>
    <w:rsid w:val="00196097"/>
    <w:rsid w:val="001A15A7"/>
    <w:rsid w:val="001A2EC9"/>
    <w:rsid w:val="001A3AB1"/>
    <w:rsid w:val="001A4CC3"/>
    <w:rsid w:val="001A4D27"/>
    <w:rsid w:val="001A502D"/>
    <w:rsid w:val="001A668C"/>
    <w:rsid w:val="001A69D1"/>
    <w:rsid w:val="001B36E4"/>
    <w:rsid w:val="001C3F87"/>
    <w:rsid w:val="001C57CA"/>
    <w:rsid w:val="001C66E1"/>
    <w:rsid w:val="001D2C24"/>
    <w:rsid w:val="001D50D6"/>
    <w:rsid w:val="001D596B"/>
    <w:rsid w:val="001D60B5"/>
    <w:rsid w:val="001E3E56"/>
    <w:rsid w:val="001F04C3"/>
    <w:rsid w:val="001F1CCC"/>
    <w:rsid w:val="001F5075"/>
    <w:rsid w:val="00206E67"/>
    <w:rsid w:val="00211440"/>
    <w:rsid w:val="0021238B"/>
    <w:rsid w:val="002123A3"/>
    <w:rsid w:val="00212E00"/>
    <w:rsid w:val="00213071"/>
    <w:rsid w:val="00220515"/>
    <w:rsid w:val="002221CD"/>
    <w:rsid w:val="00224BB6"/>
    <w:rsid w:val="00233C84"/>
    <w:rsid w:val="00235B3C"/>
    <w:rsid w:val="00236718"/>
    <w:rsid w:val="00243173"/>
    <w:rsid w:val="0024649B"/>
    <w:rsid w:val="00261C7E"/>
    <w:rsid w:val="0026459C"/>
    <w:rsid w:val="002665EA"/>
    <w:rsid w:val="00274DF2"/>
    <w:rsid w:val="00274E3A"/>
    <w:rsid w:val="00277756"/>
    <w:rsid w:val="002845A7"/>
    <w:rsid w:val="00284EE1"/>
    <w:rsid w:val="00285AD1"/>
    <w:rsid w:val="00285C52"/>
    <w:rsid w:val="002A242A"/>
    <w:rsid w:val="002A2EDA"/>
    <w:rsid w:val="002A382B"/>
    <w:rsid w:val="002A3A3D"/>
    <w:rsid w:val="002A5DBB"/>
    <w:rsid w:val="002A748E"/>
    <w:rsid w:val="002B65FF"/>
    <w:rsid w:val="002C2760"/>
    <w:rsid w:val="002C2B3B"/>
    <w:rsid w:val="002C543B"/>
    <w:rsid w:val="002C5F4C"/>
    <w:rsid w:val="002C6AA7"/>
    <w:rsid w:val="002C6EF7"/>
    <w:rsid w:val="002D6D56"/>
    <w:rsid w:val="002E489D"/>
    <w:rsid w:val="002E5A2A"/>
    <w:rsid w:val="002F3A24"/>
    <w:rsid w:val="002F48CD"/>
    <w:rsid w:val="002F645E"/>
    <w:rsid w:val="002F7BC5"/>
    <w:rsid w:val="0030066C"/>
    <w:rsid w:val="00316496"/>
    <w:rsid w:val="00316C89"/>
    <w:rsid w:val="00321545"/>
    <w:rsid w:val="00324942"/>
    <w:rsid w:val="00327898"/>
    <w:rsid w:val="003348FF"/>
    <w:rsid w:val="0034271D"/>
    <w:rsid w:val="003428B6"/>
    <w:rsid w:val="00343380"/>
    <w:rsid w:val="003536E7"/>
    <w:rsid w:val="00353814"/>
    <w:rsid w:val="00353E28"/>
    <w:rsid w:val="003564C3"/>
    <w:rsid w:val="00361938"/>
    <w:rsid w:val="00362106"/>
    <w:rsid w:val="003624AE"/>
    <w:rsid w:val="00362679"/>
    <w:rsid w:val="0036461F"/>
    <w:rsid w:val="003655F2"/>
    <w:rsid w:val="00367921"/>
    <w:rsid w:val="00367F04"/>
    <w:rsid w:val="003702EB"/>
    <w:rsid w:val="003739AE"/>
    <w:rsid w:val="00373B28"/>
    <w:rsid w:val="003757A3"/>
    <w:rsid w:val="003759D7"/>
    <w:rsid w:val="003810B2"/>
    <w:rsid w:val="00385EEA"/>
    <w:rsid w:val="003957A9"/>
    <w:rsid w:val="003A0DD1"/>
    <w:rsid w:val="003B39A8"/>
    <w:rsid w:val="003B6072"/>
    <w:rsid w:val="003B6DBB"/>
    <w:rsid w:val="003B79E9"/>
    <w:rsid w:val="003C122F"/>
    <w:rsid w:val="003C2B11"/>
    <w:rsid w:val="003C4710"/>
    <w:rsid w:val="003C4A34"/>
    <w:rsid w:val="003C5DCE"/>
    <w:rsid w:val="003C6CD1"/>
    <w:rsid w:val="003D1BF0"/>
    <w:rsid w:val="003D72DD"/>
    <w:rsid w:val="003D735C"/>
    <w:rsid w:val="003E1611"/>
    <w:rsid w:val="003E287A"/>
    <w:rsid w:val="003E3C40"/>
    <w:rsid w:val="003F4F33"/>
    <w:rsid w:val="003F752F"/>
    <w:rsid w:val="003F773E"/>
    <w:rsid w:val="003F7852"/>
    <w:rsid w:val="00411CD1"/>
    <w:rsid w:val="00411D5D"/>
    <w:rsid w:val="00412603"/>
    <w:rsid w:val="00416DD4"/>
    <w:rsid w:val="004174D8"/>
    <w:rsid w:val="00420468"/>
    <w:rsid w:val="004337A3"/>
    <w:rsid w:val="00433A97"/>
    <w:rsid w:val="004437B2"/>
    <w:rsid w:val="00455EC6"/>
    <w:rsid w:val="004564B1"/>
    <w:rsid w:val="004605AD"/>
    <w:rsid w:val="00462A4F"/>
    <w:rsid w:val="00464F83"/>
    <w:rsid w:val="00466544"/>
    <w:rsid w:val="00473641"/>
    <w:rsid w:val="00474656"/>
    <w:rsid w:val="0047497A"/>
    <w:rsid w:val="004757AB"/>
    <w:rsid w:val="00476138"/>
    <w:rsid w:val="00480E20"/>
    <w:rsid w:val="004847CD"/>
    <w:rsid w:val="00491DE9"/>
    <w:rsid w:val="00496F77"/>
    <w:rsid w:val="004A0855"/>
    <w:rsid w:val="004A1D8E"/>
    <w:rsid w:val="004A2F53"/>
    <w:rsid w:val="004A403F"/>
    <w:rsid w:val="004A544D"/>
    <w:rsid w:val="004A596E"/>
    <w:rsid w:val="004B1F7C"/>
    <w:rsid w:val="004B3C80"/>
    <w:rsid w:val="004B5337"/>
    <w:rsid w:val="004C2FCD"/>
    <w:rsid w:val="004C521B"/>
    <w:rsid w:val="004C6CA2"/>
    <w:rsid w:val="004D180E"/>
    <w:rsid w:val="004D27F5"/>
    <w:rsid w:val="004D281E"/>
    <w:rsid w:val="004D4FAF"/>
    <w:rsid w:val="004D57C2"/>
    <w:rsid w:val="004E3729"/>
    <w:rsid w:val="004E5820"/>
    <w:rsid w:val="004E5E55"/>
    <w:rsid w:val="004F0E8B"/>
    <w:rsid w:val="004F3746"/>
    <w:rsid w:val="004F6DB6"/>
    <w:rsid w:val="005020AB"/>
    <w:rsid w:val="0050750F"/>
    <w:rsid w:val="00507662"/>
    <w:rsid w:val="00507A77"/>
    <w:rsid w:val="00515B47"/>
    <w:rsid w:val="00516F5D"/>
    <w:rsid w:val="00522727"/>
    <w:rsid w:val="005230E8"/>
    <w:rsid w:val="00523D32"/>
    <w:rsid w:val="00530EE4"/>
    <w:rsid w:val="005343A7"/>
    <w:rsid w:val="00541B5B"/>
    <w:rsid w:val="00541C11"/>
    <w:rsid w:val="00543112"/>
    <w:rsid w:val="00544BD8"/>
    <w:rsid w:val="00547337"/>
    <w:rsid w:val="00547FF3"/>
    <w:rsid w:val="005523A6"/>
    <w:rsid w:val="00556130"/>
    <w:rsid w:val="005632D4"/>
    <w:rsid w:val="0058699B"/>
    <w:rsid w:val="005A4D27"/>
    <w:rsid w:val="005C0BDB"/>
    <w:rsid w:val="005D2175"/>
    <w:rsid w:val="005D320C"/>
    <w:rsid w:val="005E0594"/>
    <w:rsid w:val="005F64E5"/>
    <w:rsid w:val="00604B3F"/>
    <w:rsid w:val="00610177"/>
    <w:rsid w:val="0061062F"/>
    <w:rsid w:val="00612514"/>
    <w:rsid w:val="00614D46"/>
    <w:rsid w:val="00616EB7"/>
    <w:rsid w:val="00617CD9"/>
    <w:rsid w:val="006221B8"/>
    <w:rsid w:val="00632BC9"/>
    <w:rsid w:val="0063459C"/>
    <w:rsid w:val="006359F9"/>
    <w:rsid w:val="00636E82"/>
    <w:rsid w:val="006415B2"/>
    <w:rsid w:val="0064290B"/>
    <w:rsid w:val="00655147"/>
    <w:rsid w:val="00656B1B"/>
    <w:rsid w:val="006615A9"/>
    <w:rsid w:val="006633FB"/>
    <w:rsid w:val="00667811"/>
    <w:rsid w:val="006700C2"/>
    <w:rsid w:val="006764FB"/>
    <w:rsid w:val="00684543"/>
    <w:rsid w:val="0068528C"/>
    <w:rsid w:val="00685FF5"/>
    <w:rsid w:val="00687BAB"/>
    <w:rsid w:val="00693B04"/>
    <w:rsid w:val="006948BD"/>
    <w:rsid w:val="0069736B"/>
    <w:rsid w:val="006A082D"/>
    <w:rsid w:val="006A6EE2"/>
    <w:rsid w:val="006B0E5E"/>
    <w:rsid w:val="006B3232"/>
    <w:rsid w:val="006B3C93"/>
    <w:rsid w:val="006B50A3"/>
    <w:rsid w:val="006C1EF5"/>
    <w:rsid w:val="006D1170"/>
    <w:rsid w:val="006D3057"/>
    <w:rsid w:val="006D488F"/>
    <w:rsid w:val="006E0F87"/>
    <w:rsid w:val="006E255B"/>
    <w:rsid w:val="006E2B64"/>
    <w:rsid w:val="006E7DD2"/>
    <w:rsid w:val="006F1A9B"/>
    <w:rsid w:val="006F627F"/>
    <w:rsid w:val="006F7D41"/>
    <w:rsid w:val="007102A2"/>
    <w:rsid w:val="00715C08"/>
    <w:rsid w:val="00726B54"/>
    <w:rsid w:val="00733FFD"/>
    <w:rsid w:val="00736871"/>
    <w:rsid w:val="00743B90"/>
    <w:rsid w:val="00745167"/>
    <w:rsid w:val="00745B54"/>
    <w:rsid w:val="007532C5"/>
    <w:rsid w:val="00771843"/>
    <w:rsid w:val="0077536F"/>
    <w:rsid w:val="00775B92"/>
    <w:rsid w:val="00775F21"/>
    <w:rsid w:val="007824CB"/>
    <w:rsid w:val="0078259D"/>
    <w:rsid w:val="007904B0"/>
    <w:rsid w:val="00793F72"/>
    <w:rsid w:val="007A20FB"/>
    <w:rsid w:val="007A46FE"/>
    <w:rsid w:val="007A4C71"/>
    <w:rsid w:val="007A70FB"/>
    <w:rsid w:val="007A7E9A"/>
    <w:rsid w:val="007B4680"/>
    <w:rsid w:val="007B5AFD"/>
    <w:rsid w:val="007C2C97"/>
    <w:rsid w:val="007C7699"/>
    <w:rsid w:val="007C7DC1"/>
    <w:rsid w:val="007D2961"/>
    <w:rsid w:val="007D6D5A"/>
    <w:rsid w:val="007E20DE"/>
    <w:rsid w:val="007E35D5"/>
    <w:rsid w:val="007E5C99"/>
    <w:rsid w:val="007F27E8"/>
    <w:rsid w:val="007F3EEA"/>
    <w:rsid w:val="007F4298"/>
    <w:rsid w:val="00812D6D"/>
    <w:rsid w:val="008149DF"/>
    <w:rsid w:val="00822A7E"/>
    <w:rsid w:val="00823CDC"/>
    <w:rsid w:val="00824141"/>
    <w:rsid w:val="00830A3E"/>
    <w:rsid w:val="00833CFC"/>
    <w:rsid w:val="008368C2"/>
    <w:rsid w:val="00836F1E"/>
    <w:rsid w:val="008372C7"/>
    <w:rsid w:val="00841AE6"/>
    <w:rsid w:val="008425EC"/>
    <w:rsid w:val="00843821"/>
    <w:rsid w:val="008461F1"/>
    <w:rsid w:val="00855C36"/>
    <w:rsid w:val="008617F5"/>
    <w:rsid w:val="0086255E"/>
    <w:rsid w:val="008639C4"/>
    <w:rsid w:val="0086610A"/>
    <w:rsid w:val="00866564"/>
    <w:rsid w:val="0087167D"/>
    <w:rsid w:val="00872203"/>
    <w:rsid w:val="0087347B"/>
    <w:rsid w:val="008752DA"/>
    <w:rsid w:val="008763C4"/>
    <w:rsid w:val="00880471"/>
    <w:rsid w:val="00881681"/>
    <w:rsid w:val="00883D78"/>
    <w:rsid w:val="0089002C"/>
    <w:rsid w:val="008931E1"/>
    <w:rsid w:val="008A183A"/>
    <w:rsid w:val="008A315E"/>
    <w:rsid w:val="008A67EF"/>
    <w:rsid w:val="008B527C"/>
    <w:rsid w:val="008C66D2"/>
    <w:rsid w:val="008D301B"/>
    <w:rsid w:val="008D357D"/>
    <w:rsid w:val="008D564C"/>
    <w:rsid w:val="008E7EDF"/>
    <w:rsid w:val="008F2F48"/>
    <w:rsid w:val="008F454C"/>
    <w:rsid w:val="008F596C"/>
    <w:rsid w:val="008F5FCB"/>
    <w:rsid w:val="008F63DE"/>
    <w:rsid w:val="00901DFA"/>
    <w:rsid w:val="00903BD9"/>
    <w:rsid w:val="009109B9"/>
    <w:rsid w:val="009117AF"/>
    <w:rsid w:val="009123B9"/>
    <w:rsid w:val="00917B50"/>
    <w:rsid w:val="00917DDB"/>
    <w:rsid w:val="00923258"/>
    <w:rsid w:val="00935CBE"/>
    <w:rsid w:val="0094075C"/>
    <w:rsid w:val="00940977"/>
    <w:rsid w:val="00942CCC"/>
    <w:rsid w:val="009450A2"/>
    <w:rsid w:val="00946BB2"/>
    <w:rsid w:val="00954798"/>
    <w:rsid w:val="00957D5A"/>
    <w:rsid w:val="009719DD"/>
    <w:rsid w:val="00972EB9"/>
    <w:rsid w:val="00974DEF"/>
    <w:rsid w:val="00976856"/>
    <w:rsid w:val="00993824"/>
    <w:rsid w:val="009A1942"/>
    <w:rsid w:val="009A1EA1"/>
    <w:rsid w:val="009A1FB1"/>
    <w:rsid w:val="009A2E0A"/>
    <w:rsid w:val="009B425D"/>
    <w:rsid w:val="009B551D"/>
    <w:rsid w:val="009C0124"/>
    <w:rsid w:val="009C217C"/>
    <w:rsid w:val="009C280A"/>
    <w:rsid w:val="009C78A7"/>
    <w:rsid w:val="009D5EF4"/>
    <w:rsid w:val="009E03C2"/>
    <w:rsid w:val="009E0B59"/>
    <w:rsid w:val="009E3DC5"/>
    <w:rsid w:val="009F2806"/>
    <w:rsid w:val="00A002E9"/>
    <w:rsid w:val="00A11BDA"/>
    <w:rsid w:val="00A127E5"/>
    <w:rsid w:val="00A17429"/>
    <w:rsid w:val="00A230B1"/>
    <w:rsid w:val="00A23EAB"/>
    <w:rsid w:val="00A2434E"/>
    <w:rsid w:val="00A26A4A"/>
    <w:rsid w:val="00A35F54"/>
    <w:rsid w:val="00A417C2"/>
    <w:rsid w:val="00A41ECE"/>
    <w:rsid w:val="00A44217"/>
    <w:rsid w:val="00A469C0"/>
    <w:rsid w:val="00A55FA8"/>
    <w:rsid w:val="00A57F4F"/>
    <w:rsid w:val="00A62892"/>
    <w:rsid w:val="00A64532"/>
    <w:rsid w:val="00A72C58"/>
    <w:rsid w:val="00A802CB"/>
    <w:rsid w:val="00A83757"/>
    <w:rsid w:val="00A85497"/>
    <w:rsid w:val="00A858D9"/>
    <w:rsid w:val="00A90E45"/>
    <w:rsid w:val="00A917DA"/>
    <w:rsid w:val="00A95FC6"/>
    <w:rsid w:val="00A965A9"/>
    <w:rsid w:val="00A97CB7"/>
    <w:rsid w:val="00AA0541"/>
    <w:rsid w:val="00AA39E6"/>
    <w:rsid w:val="00AA6035"/>
    <w:rsid w:val="00AC14C7"/>
    <w:rsid w:val="00AD56B8"/>
    <w:rsid w:val="00AD6A44"/>
    <w:rsid w:val="00AD737D"/>
    <w:rsid w:val="00AE0C84"/>
    <w:rsid w:val="00AE5E4B"/>
    <w:rsid w:val="00AF4A6F"/>
    <w:rsid w:val="00AF74C9"/>
    <w:rsid w:val="00B04449"/>
    <w:rsid w:val="00B04C88"/>
    <w:rsid w:val="00B05EFA"/>
    <w:rsid w:val="00B10966"/>
    <w:rsid w:val="00B115AA"/>
    <w:rsid w:val="00B13297"/>
    <w:rsid w:val="00B13626"/>
    <w:rsid w:val="00B208AC"/>
    <w:rsid w:val="00B210B7"/>
    <w:rsid w:val="00B2176C"/>
    <w:rsid w:val="00B2188C"/>
    <w:rsid w:val="00B21CE5"/>
    <w:rsid w:val="00B23573"/>
    <w:rsid w:val="00B24ADE"/>
    <w:rsid w:val="00B35A4E"/>
    <w:rsid w:val="00B37241"/>
    <w:rsid w:val="00B4081C"/>
    <w:rsid w:val="00B40FE8"/>
    <w:rsid w:val="00B5358C"/>
    <w:rsid w:val="00B54281"/>
    <w:rsid w:val="00B554B1"/>
    <w:rsid w:val="00B60859"/>
    <w:rsid w:val="00B61987"/>
    <w:rsid w:val="00B71245"/>
    <w:rsid w:val="00B73FD7"/>
    <w:rsid w:val="00B76736"/>
    <w:rsid w:val="00B80CE8"/>
    <w:rsid w:val="00B81A65"/>
    <w:rsid w:val="00B82549"/>
    <w:rsid w:val="00B836E8"/>
    <w:rsid w:val="00B83E10"/>
    <w:rsid w:val="00B840E2"/>
    <w:rsid w:val="00B8579F"/>
    <w:rsid w:val="00BA20CC"/>
    <w:rsid w:val="00BA2704"/>
    <w:rsid w:val="00BA2E1C"/>
    <w:rsid w:val="00BA4310"/>
    <w:rsid w:val="00BA661F"/>
    <w:rsid w:val="00BA7BBD"/>
    <w:rsid w:val="00BB0C31"/>
    <w:rsid w:val="00BB2E9E"/>
    <w:rsid w:val="00BC4FDD"/>
    <w:rsid w:val="00BC53AB"/>
    <w:rsid w:val="00BD1897"/>
    <w:rsid w:val="00BD5BE0"/>
    <w:rsid w:val="00BE00C8"/>
    <w:rsid w:val="00BE2CF1"/>
    <w:rsid w:val="00BF0249"/>
    <w:rsid w:val="00BF076D"/>
    <w:rsid w:val="00BF45DD"/>
    <w:rsid w:val="00BF47A8"/>
    <w:rsid w:val="00BF5A21"/>
    <w:rsid w:val="00BF5A5E"/>
    <w:rsid w:val="00C01FB5"/>
    <w:rsid w:val="00C06ECA"/>
    <w:rsid w:val="00C07D2C"/>
    <w:rsid w:val="00C13217"/>
    <w:rsid w:val="00C234D9"/>
    <w:rsid w:val="00C23B0F"/>
    <w:rsid w:val="00C25C63"/>
    <w:rsid w:val="00C25FF9"/>
    <w:rsid w:val="00C27B92"/>
    <w:rsid w:val="00C31242"/>
    <w:rsid w:val="00C32F6F"/>
    <w:rsid w:val="00C35C58"/>
    <w:rsid w:val="00C41421"/>
    <w:rsid w:val="00C436D9"/>
    <w:rsid w:val="00C44576"/>
    <w:rsid w:val="00C45A67"/>
    <w:rsid w:val="00C476A8"/>
    <w:rsid w:val="00C548D7"/>
    <w:rsid w:val="00C57726"/>
    <w:rsid w:val="00C63704"/>
    <w:rsid w:val="00C64021"/>
    <w:rsid w:val="00C72E1C"/>
    <w:rsid w:val="00C76779"/>
    <w:rsid w:val="00C768B9"/>
    <w:rsid w:val="00C90D5D"/>
    <w:rsid w:val="00C939E4"/>
    <w:rsid w:val="00CA04FF"/>
    <w:rsid w:val="00CA1B8A"/>
    <w:rsid w:val="00CA3A4B"/>
    <w:rsid w:val="00CA791F"/>
    <w:rsid w:val="00CA7C4D"/>
    <w:rsid w:val="00CC420D"/>
    <w:rsid w:val="00CC4E49"/>
    <w:rsid w:val="00CC58DA"/>
    <w:rsid w:val="00CC67B5"/>
    <w:rsid w:val="00CD1711"/>
    <w:rsid w:val="00CD264E"/>
    <w:rsid w:val="00CD7FE3"/>
    <w:rsid w:val="00CE2285"/>
    <w:rsid w:val="00CE43C6"/>
    <w:rsid w:val="00CE483A"/>
    <w:rsid w:val="00CE69B3"/>
    <w:rsid w:val="00CE7EFD"/>
    <w:rsid w:val="00CF0850"/>
    <w:rsid w:val="00CF15C6"/>
    <w:rsid w:val="00CF31EC"/>
    <w:rsid w:val="00D050A1"/>
    <w:rsid w:val="00D068A4"/>
    <w:rsid w:val="00D16903"/>
    <w:rsid w:val="00D17085"/>
    <w:rsid w:val="00D17158"/>
    <w:rsid w:val="00D255E3"/>
    <w:rsid w:val="00D337C3"/>
    <w:rsid w:val="00D3681B"/>
    <w:rsid w:val="00D4174F"/>
    <w:rsid w:val="00D42AA5"/>
    <w:rsid w:val="00D443C5"/>
    <w:rsid w:val="00D47BCA"/>
    <w:rsid w:val="00D53F79"/>
    <w:rsid w:val="00D7499C"/>
    <w:rsid w:val="00D8031B"/>
    <w:rsid w:val="00D95DFD"/>
    <w:rsid w:val="00D974E7"/>
    <w:rsid w:val="00DA1958"/>
    <w:rsid w:val="00DC1E63"/>
    <w:rsid w:val="00DC37A8"/>
    <w:rsid w:val="00DC44D9"/>
    <w:rsid w:val="00DC5D98"/>
    <w:rsid w:val="00DD00AF"/>
    <w:rsid w:val="00DD190D"/>
    <w:rsid w:val="00DD3FFB"/>
    <w:rsid w:val="00DD6DF6"/>
    <w:rsid w:val="00DE44E3"/>
    <w:rsid w:val="00DE4E82"/>
    <w:rsid w:val="00DE6675"/>
    <w:rsid w:val="00E04E71"/>
    <w:rsid w:val="00E05976"/>
    <w:rsid w:val="00E05DC4"/>
    <w:rsid w:val="00E1373C"/>
    <w:rsid w:val="00E1632F"/>
    <w:rsid w:val="00E1714C"/>
    <w:rsid w:val="00E259EE"/>
    <w:rsid w:val="00E377D6"/>
    <w:rsid w:val="00E43CD4"/>
    <w:rsid w:val="00E44080"/>
    <w:rsid w:val="00E475FB"/>
    <w:rsid w:val="00E522A2"/>
    <w:rsid w:val="00E559A1"/>
    <w:rsid w:val="00E55C5F"/>
    <w:rsid w:val="00E573E6"/>
    <w:rsid w:val="00E5786F"/>
    <w:rsid w:val="00E66F6E"/>
    <w:rsid w:val="00E67BA8"/>
    <w:rsid w:val="00E73FE0"/>
    <w:rsid w:val="00E77FE6"/>
    <w:rsid w:val="00E81C4F"/>
    <w:rsid w:val="00E81D05"/>
    <w:rsid w:val="00E831A9"/>
    <w:rsid w:val="00E85129"/>
    <w:rsid w:val="00E861AA"/>
    <w:rsid w:val="00E87AE8"/>
    <w:rsid w:val="00E970C1"/>
    <w:rsid w:val="00E974F2"/>
    <w:rsid w:val="00EA6640"/>
    <w:rsid w:val="00EA6B3A"/>
    <w:rsid w:val="00EA6CE2"/>
    <w:rsid w:val="00EB0C1D"/>
    <w:rsid w:val="00EB0EBF"/>
    <w:rsid w:val="00EB3471"/>
    <w:rsid w:val="00EB72E1"/>
    <w:rsid w:val="00EB7ED6"/>
    <w:rsid w:val="00EC118A"/>
    <w:rsid w:val="00EC2F2F"/>
    <w:rsid w:val="00EC4E23"/>
    <w:rsid w:val="00ED1A0D"/>
    <w:rsid w:val="00ED6160"/>
    <w:rsid w:val="00EE24B4"/>
    <w:rsid w:val="00EE3E3C"/>
    <w:rsid w:val="00EE741D"/>
    <w:rsid w:val="00EE7622"/>
    <w:rsid w:val="00EF2CF9"/>
    <w:rsid w:val="00F0790C"/>
    <w:rsid w:val="00F1470B"/>
    <w:rsid w:val="00F14CB1"/>
    <w:rsid w:val="00F22558"/>
    <w:rsid w:val="00F22A8D"/>
    <w:rsid w:val="00F244F1"/>
    <w:rsid w:val="00F27DE1"/>
    <w:rsid w:val="00F43582"/>
    <w:rsid w:val="00F50F09"/>
    <w:rsid w:val="00F51E7B"/>
    <w:rsid w:val="00F52D3A"/>
    <w:rsid w:val="00F60721"/>
    <w:rsid w:val="00F620B0"/>
    <w:rsid w:val="00F64FE6"/>
    <w:rsid w:val="00F677B7"/>
    <w:rsid w:val="00F73A51"/>
    <w:rsid w:val="00F75FDD"/>
    <w:rsid w:val="00F80E95"/>
    <w:rsid w:val="00F86280"/>
    <w:rsid w:val="00F86C3E"/>
    <w:rsid w:val="00F95136"/>
    <w:rsid w:val="00F96C38"/>
    <w:rsid w:val="00FA159C"/>
    <w:rsid w:val="00FA1EF4"/>
    <w:rsid w:val="00FA7E8C"/>
    <w:rsid w:val="00FB2E7A"/>
    <w:rsid w:val="00FB572D"/>
    <w:rsid w:val="00FB5C7C"/>
    <w:rsid w:val="00FC1692"/>
    <w:rsid w:val="00FC1A51"/>
    <w:rsid w:val="00FC2279"/>
    <w:rsid w:val="00FC3C9C"/>
    <w:rsid w:val="00FC7DAF"/>
    <w:rsid w:val="00FD0635"/>
    <w:rsid w:val="00FD32FA"/>
    <w:rsid w:val="00FD707B"/>
    <w:rsid w:val="00FE32CB"/>
    <w:rsid w:val="00FE661C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767"/>
  <w15:docId w15:val="{7A992E22-FC75-407D-AE35-9A619801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45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0A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1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2593"/>
  </w:style>
  <w:style w:type="paragraph" w:styleId="Pta">
    <w:name w:val="footer"/>
    <w:basedOn w:val="Normlny"/>
    <w:link w:val="PtaChar"/>
    <w:uiPriority w:val="99"/>
    <w:unhideWhenUsed/>
    <w:rsid w:val="00112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2593"/>
  </w:style>
  <w:style w:type="paragraph" w:styleId="Zkladntext">
    <w:name w:val="Body Text"/>
    <w:basedOn w:val="Normlny"/>
    <w:link w:val="ZkladntextChar"/>
    <w:rsid w:val="00411D5D"/>
    <w:pPr>
      <w:tabs>
        <w:tab w:val="left" w:pos="5103"/>
        <w:tab w:val="left" w:pos="5387"/>
      </w:tabs>
      <w:suppressAutoHyphens/>
      <w:spacing w:after="0" w:line="240" w:lineRule="auto"/>
      <w:ind w:right="4251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411D5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lnywebov">
    <w:name w:val="Normal (Web)"/>
    <w:basedOn w:val="Normlny"/>
    <w:uiPriority w:val="99"/>
    <w:unhideWhenUsed/>
    <w:rsid w:val="000D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16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1619E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Predvolenpsmoodseku"/>
    <w:rsid w:val="0001619E"/>
  </w:style>
  <w:style w:type="paragraph" w:styleId="Bezriadkovania">
    <w:name w:val="No Spacing"/>
    <w:uiPriority w:val="1"/>
    <w:qFormat/>
    <w:rsid w:val="00543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3C7F-66DC-4B06-84EF-E8C20EED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Peter Kasalovský</cp:lastModifiedBy>
  <cp:revision>2</cp:revision>
  <cp:lastPrinted>2021-04-14T08:52:00Z</cp:lastPrinted>
  <dcterms:created xsi:type="dcterms:W3CDTF">2021-05-09T18:38:00Z</dcterms:created>
  <dcterms:modified xsi:type="dcterms:W3CDTF">2021-05-09T18:38:00Z</dcterms:modified>
</cp:coreProperties>
</file>