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AE" w:rsidRPr="00FD5A38" w:rsidRDefault="00E831AE" w:rsidP="00FD5A38">
      <w:pPr>
        <w:pStyle w:val="Bezriadkovania"/>
        <w:jc w:val="center"/>
        <w:rPr>
          <w:sz w:val="32"/>
          <w:szCs w:val="32"/>
        </w:rPr>
      </w:pPr>
      <w:bookmarkStart w:id="0" w:name="_MailOriginal"/>
    </w:p>
    <w:p w:rsidR="000E56B3" w:rsidRPr="00FD5A38" w:rsidRDefault="000E56B3" w:rsidP="00FD5A38">
      <w:pPr>
        <w:pStyle w:val="Bezriadkovania"/>
        <w:jc w:val="center"/>
        <w:rPr>
          <w:b/>
          <w:bCs/>
          <w:color w:val="0070C0"/>
          <w:sz w:val="32"/>
          <w:szCs w:val="32"/>
        </w:rPr>
      </w:pPr>
      <w:r w:rsidRPr="00FD5A38">
        <w:rPr>
          <w:b/>
          <w:bCs/>
          <w:color w:val="0070C0"/>
          <w:sz w:val="32"/>
          <w:szCs w:val="32"/>
        </w:rPr>
        <w:t>Obchod so zbraňami</w:t>
      </w:r>
    </w:p>
    <w:p w:rsidR="00E831AE" w:rsidRPr="00FD5A38" w:rsidRDefault="000E56B3" w:rsidP="00FD5A38">
      <w:pPr>
        <w:pStyle w:val="Bezriadkovania"/>
        <w:jc w:val="center"/>
        <w:rPr>
          <w:sz w:val="32"/>
          <w:szCs w:val="32"/>
        </w:rPr>
      </w:pPr>
      <w:r w:rsidRPr="00FD5A38">
        <w:rPr>
          <w:b/>
          <w:bCs/>
          <w:color w:val="0070C0"/>
          <w:sz w:val="32"/>
          <w:szCs w:val="32"/>
        </w:rPr>
        <w:t>a mocenské záujmy vedú k eskalácii sýrskej krízy</w:t>
      </w:r>
    </w:p>
    <w:p w:rsidR="00E831AE" w:rsidRPr="00FD5A38" w:rsidRDefault="00E831AE" w:rsidP="00E831AE">
      <w:pPr>
        <w:spacing w:before="100" w:beforeAutospacing="1" w:after="100" w:afterAutospacing="1"/>
        <w:jc w:val="both"/>
        <w:rPr>
          <w:sz w:val="28"/>
          <w:szCs w:val="28"/>
        </w:rPr>
      </w:pPr>
      <w:r w:rsidRPr="00FD5A38">
        <w:rPr>
          <w:sz w:val="28"/>
          <w:szCs w:val="28"/>
        </w:rPr>
        <w:t>                Občianska vojna v Sýrii </w:t>
      </w:r>
      <w:r w:rsidR="009C5C5D" w:rsidRPr="00FD5A38">
        <w:rPr>
          <w:sz w:val="28"/>
          <w:szCs w:val="28"/>
        </w:rPr>
        <w:t xml:space="preserve">sa </w:t>
      </w:r>
      <w:r w:rsidRPr="00FD5A38">
        <w:rPr>
          <w:sz w:val="28"/>
          <w:szCs w:val="28"/>
        </w:rPr>
        <w:t>začala v roku 2011,  potom ako v Sýrii vypukla vlna protestov proti vláde prezidenta </w:t>
      </w:r>
      <w:proofErr w:type="spellStart"/>
      <w:r w:rsidRPr="00FD5A38">
        <w:rPr>
          <w:sz w:val="28"/>
          <w:szCs w:val="28"/>
        </w:rPr>
        <w:t>Baššára</w:t>
      </w:r>
      <w:proofErr w:type="spellEnd"/>
      <w:r w:rsidRPr="00FD5A38">
        <w:rPr>
          <w:sz w:val="28"/>
          <w:szCs w:val="28"/>
        </w:rPr>
        <w:t xml:space="preserve"> </w:t>
      </w:r>
      <w:proofErr w:type="spellStart"/>
      <w:r w:rsidRPr="00FD5A38">
        <w:rPr>
          <w:sz w:val="28"/>
          <w:szCs w:val="28"/>
        </w:rPr>
        <w:t>al-Asada</w:t>
      </w:r>
      <w:proofErr w:type="spellEnd"/>
      <w:r w:rsidRPr="00FD5A38">
        <w:rPr>
          <w:sz w:val="28"/>
          <w:szCs w:val="28"/>
        </w:rPr>
        <w:t xml:space="preserve"> a jedinej vládnucej strane </w:t>
      </w:r>
      <w:proofErr w:type="spellStart"/>
      <w:r w:rsidRPr="00FD5A38">
        <w:rPr>
          <w:sz w:val="28"/>
          <w:szCs w:val="28"/>
        </w:rPr>
        <w:t>Baas</w:t>
      </w:r>
      <w:proofErr w:type="spellEnd"/>
      <w:r w:rsidRPr="00FD5A38">
        <w:rPr>
          <w:sz w:val="28"/>
          <w:szCs w:val="28"/>
        </w:rPr>
        <w:t xml:space="preserve">, nadväzujúcich na Arabskú jar. Protesty medzičasom prerástli do dlhotrvajúceho násilia a bojov medzi ozbrojenými protivládnymi silami a armádou. Ide </w:t>
      </w:r>
      <w:r w:rsidR="009C5C5D" w:rsidRPr="00FD5A38">
        <w:rPr>
          <w:sz w:val="28"/>
          <w:szCs w:val="28"/>
        </w:rPr>
        <w:t>predovšetkým</w:t>
      </w:r>
      <w:r w:rsidRPr="00FD5A38">
        <w:rPr>
          <w:sz w:val="28"/>
          <w:szCs w:val="28"/>
        </w:rPr>
        <w:t xml:space="preserve"> o klasickú destabilizáciu režimov, slúžiacu ako nový priestor </w:t>
      </w:r>
      <w:r w:rsidR="009C5C5D" w:rsidRPr="00FD5A38">
        <w:rPr>
          <w:sz w:val="28"/>
          <w:szCs w:val="28"/>
        </w:rPr>
        <w:t>na</w:t>
      </w:r>
      <w:r w:rsidRPr="00FD5A38">
        <w:rPr>
          <w:sz w:val="28"/>
          <w:szCs w:val="28"/>
        </w:rPr>
        <w:t xml:space="preserve"> legálny aj ilegálny obchod so</w:t>
      </w:r>
      <w:r w:rsidR="009C5C5D" w:rsidRPr="00FD5A38">
        <w:rPr>
          <w:sz w:val="28"/>
          <w:szCs w:val="28"/>
        </w:rPr>
        <w:t xml:space="preserve"> zbraňami. Tu sme svedkami nie</w:t>
      </w:r>
      <w:r w:rsidRPr="00FD5A38">
        <w:rPr>
          <w:sz w:val="28"/>
          <w:szCs w:val="28"/>
        </w:rPr>
        <w:t>len intervencie štátov bez mandátu OSN na sýrsk</w:t>
      </w:r>
      <w:r w:rsidR="009B6FB1" w:rsidRPr="00FD5A38">
        <w:rPr>
          <w:sz w:val="28"/>
          <w:szCs w:val="28"/>
        </w:rPr>
        <w:t xml:space="preserve">e územie, ale aj priamej dohody </w:t>
      </w:r>
      <w:r w:rsidRPr="00FD5A38">
        <w:rPr>
          <w:sz w:val="28"/>
          <w:szCs w:val="28"/>
        </w:rPr>
        <w:t>o vojenskej pomoci  oficiálnemu režimu zo strany Ruska.</w:t>
      </w:r>
    </w:p>
    <w:p w:rsidR="00E831AE" w:rsidRPr="00FD5A38" w:rsidRDefault="00E831AE" w:rsidP="00E831AE">
      <w:pPr>
        <w:spacing w:before="100" w:beforeAutospacing="1" w:after="100" w:afterAutospacing="1"/>
        <w:jc w:val="both"/>
        <w:rPr>
          <w:sz w:val="28"/>
          <w:szCs w:val="28"/>
        </w:rPr>
      </w:pPr>
      <w:r w:rsidRPr="00FD5A38">
        <w:rPr>
          <w:sz w:val="28"/>
          <w:szCs w:val="28"/>
        </w:rPr>
        <w:t>                 </w:t>
      </w:r>
      <w:r w:rsidR="009C5C5D" w:rsidRPr="00FD5A38">
        <w:rPr>
          <w:sz w:val="28"/>
          <w:szCs w:val="28"/>
        </w:rPr>
        <w:t>Niekoľko faktov:</w:t>
      </w:r>
      <w:r w:rsidRPr="00FD5A38">
        <w:rPr>
          <w:sz w:val="28"/>
          <w:szCs w:val="28"/>
        </w:rPr>
        <w:t xml:space="preserve"> počet mŕtvych – 470-tisíc. Počet zranených – 1,9 milióna. Ekonomické škody – 255 miliárd dolárov. Odhadovaná dĺžka života – klesla zo 70,5 rokov na 55,4 rokov. Tieto suché čísla ukazujú ako veľmi päťročná vojna zničila Sýriu. Prinieslo ich Sýrske centrum pre politický výskum. Okr</w:t>
      </w:r>
      <w:r w:rsidR="008C41CB" w:rsidRPr="00FD5A38">
        <w:rPr>
          <w:sz w:val="28"/>
          <w:szCs w:val="28"/>
        </w:rPr>
        <w:t>em týchto obrovských škôd vojna</w:t>
      </w:r>
      <w:r w:rsidRPr="00FD5A38">
        <w:rPr>
          <w:sz w:val="28"/>
          <w:szCs w:val="28"/>
        </w:rPr>
        <w:t xml:space="preserve"> značne destabilizujú celý región. Niektoré západné štáty dokonca stále zvažujú priamu vojenskú intervenciu v Sýrii, čo by mohlo spôsobiť konflikt omnoho väčších rozmerov, ak by sa na stranu Sýrie postavil jej spojenec, Irán.  </w:t>
      </w:r>
    </w:p>
    <w:p w:rsidR="00E831AE" w:rsidRPr="00FD5A38" w:rsidRDefault="00E831AE" w:rsidP="00E831AE">
      <w:pPr>
        <w:spacing w:before="100" w:beforeAutospacing="1" w:after="100" w:afterAutospacing="1"/>
        <w:jc w:val="both"/>
        <w:rPr>
          <w:sz w:val="28"/>
          <w:szCs w:val="28"/>
        </w:rPr>
      </w:pPr>
      <w:r w:rsidRPr="00FD5A38">
        <w:rPr>
          <w:sz w:val="28"/>
          <w:szCs w:val="28"/>
        </w:rPr>
        <w:t>                Vojna</w:t>
      </w:r>
      <w:r w:rsidR="009B6FB1" w:rsidRPr="00FD5A38">
        <w:rPr>
          <w:sz w:val="28"/>
          <w:szCs w:val="28"/>
        </w:rPr>
        <w:t xml:space="preserve"> v zatiaľ prebieha ako </w:t>
      </w:r>
      <w:r w:rsidRPr="00FD5A38">
        <w:rPr>
          <w:sz w:val="28"/>
          <w:szCs w:val="28"/>
        </w:rPr>
        <w:t>mediálny</w:t>
      </w:r>
      <w:r w:rsidR="009B6FB1" w:rsidRPr="00FD5A38">
        <w:rPr>
          <w:sz w:val="28"/>
          <w:szCs w:val="28"/>
        </w:rPr>
        <w:t xml:space="preserve"> šerm, lež akoby na život a smrť. O</w:t>
      </w:r>
      <w:r w:rsidRPr="00FD5A38">
        <w:rPr>
          <w:sz w:val="28"/>
          <w:szCs w:val="28"/>
        </w:rPr>
        <w:t xml:space="preserve">krem vzájomného mediálneho osočovania USA na jednej strane a Ruska na strane druhej, sa už postupne prechádza k priamej vojenskej konfrontácii. Nedávne septembrové bombardovanie USA sýrskych vládnych síl so 62 obeťami v meste </w:t>
      </w:r>
      <w:proofErr w:type="spellStart"/>
      <w:r w:rsidRPr="00FD5A38">
        <w:rPr>
          <w:sz w:val="28"/>
          <w:szCs w:val="28"/>
        </w:rPr>
        <w:t>Deir</w:t>
      </w:r>
      <w:proofErr w:type="spellEnd"/>
      <w:r w:rsidRPr="00FD5A38">
        <w:rPr>
          <w:sz w:val="28"/>
          <w:szCs w:val="28"/>
        </w:rPr>
        <w:t xml:space="preserve"> </w:t>
      </w:r>
      <w:proofErr w:type="spellStart"/>
      <w:r w:rsidRPr="00FD5A38">
        <w:rPr>
          <w:sz w:val="28"/>
          <w:szCs w:val="28"/>
        </w:rPr>
        <w:t>al</w:t>
      </w:r>
      <w:proofErr w:type="spellEnd"/>
      <w:r w:rsidRPr="00FD5A38">
        <w:rPr>
          <w:sz w:val="28"/>
          <w:szCs w:val="28"/>
        </w:rPr>
        <w:t xml:space="preserve"> </w:t>
      </w:r>
      <w:proofErr w:type="spellStart"/>
      <w:r w:rsidRPr="00FD5A38">
        <w:rPr>
          <w:sz w:val="28"/>
          <w:szCs w:val="28"/>
        </w:rPr>
        <w:t>Zour</w:t>
      </w:r>
      <w:proofErr w:type="spellEnd"/>
      <w:r w:rsidRPr="00FD5A38">
        <w:rPr>
          <w:sz w:val="28"/>
          <w:szCs w:val="28"/>
        </w:rPr>
        <w:t xml:space="preserve"> vyhlasova</w:t>
      </w:r>
      <w:r w:rsidR="009B6FB1" w:rsidRPr="00FD5A38">
        <w:rPr>
          <w:sz w:val="28"/>
          <w:szCs w:val="28"/>
        </w:rPr>
        <w:t>né za omyl,  ktorý sa však</w:t>
      </w:r>
      <w:r w:rsidRPr="00FD5A38">
        <w:rPr>
          <w:sz w:val="28"/>
          <w:szCs w:val="28"/>
        </w:rPr>
        <w:t xml:space="preserve"> op</w:t>
      </w:r>
      <w:r w:rsidR="009B6FB1" w:rsidRPr="00FD5A38">
        <w:rPr>
          <w:sz w:val="28"/>
          <w:szCs w:val="28"/>
        </w:rPr>
        <w:t>akoval štyrikrát</w:t>
      </w:r>
      <w:r w:rsidR="009C5C5D" w:rsidRPr="00FD5A38">
        <w:rPr>
          <w:sz w:val="28"/>
          <w:szCs w:val="28"/>
        </w:rPr>
        <w:t>,</w:t>
      </w:r>
      <w:r w:rsidR="009B6FB1" w:rsidRPr="00FD5A38">
        <w:rPr>
          <w:sz w:val="28"/>
          <w:szCs w:val="28"/>
        </w:rPr>
        <w:t xml:space="preserve"> svedčí o iných</w:t>
      </w:r>
      <w:r w:rsidRPr="00FD5A38">
        <w:rPr>
          <w:sz w:val="28"/>
          <w:szCs w:val="28"/>
        </w:rPr>
        <w:t xml:space="preserve"> ako mierových záujmoch. Rusko na oplátku po</w:t>
      </w:r>
      <w:r w:rsidR="009B6FB1" w:rsidRPr="00FD5A38">
        <w:rPr>
          <w:sz w:val="28"/>
          <w:szCs w:val="28"/>
        </w:rPr>
        <w:t xml:space="preserve">tom </w:t>
      </w:r>
      <w:r w:rsidR="009C5C5D" w:rsidRPr="00FD5A38">
        <w:rPr>
          <w:sz w:val="28"/>
          <w:szCs w:val="28"/>
        </w:rPr>
        <w:t>zaútočilo</w:t>
      </w:r>
      <w:r w:rsidR="009B6FB1" w:rsidRPr="00FD5A38">
        <w:rPr>
          <w:sz w:val="28"/>
          <w:szCs w:val="28"/>
        </w:rPr>
        <w:t xml:space="preserve"> v stredu 21. s</w:t>
      </w:r>
      <w:r w:rsidRPr="00FD5A38">
        <w:rPr>
          <w:sz w:val="28"/>
          <w:szCs w:val="28"/>
        </w:rPr>
        <w:t>eptembra, k</w:t>
      </w:r>
      <w:r w:rsidR="009C5C5D" w:rsidRPr="00FD5A38">
        <w:rPr>
          <w:sz w:val="28"/>
          <w:szCs w:val="28"/>
        </w:rPr>
        <w:t>eď</w:t>
      </w:r>
      <w:r w:rsidRPr="00FD5A38">
        <w:rPr>
          <w:sz w:val="28"/>
          <w:szCs w:val="28"/>
        </w:rPr>
        <w:t xml:space="preserve"> z ruskej vojnovej lode v Stredozemnom mori vypustili bojovú raketu Kaliber, ktorá zasiahla americké koordinačné centrum umiestnené v Dar </w:t>
      </w:r>
      <w:proofErr w:type="spellStart"/>
      <w:r w:rsidRPr="00FD5A38">
        <w:rPr>
          <w:sz w:val="28"/>
          <w:szCs w:val="28"/>
        </w:rPr>
        <w:t>Ezza</w:t>
      </w:r>
      <w:proofErr w:type="spellEnd"/>
      <w:r w:rsidRPr="00FD5A38">
        <w:rPr>
          <w:sz w:val="28"/>
          <w:szCs w:val="28"/>
        </w:rPr>
        <w:t xml:space="preserve"> pri Aleppe. Zahynulo tam asi 20 dôstojníkov, amerických aj iných národností. </w:t>
      </w:r>
    </w:p>
    <w:p w:rsidR="00E831AE" w:rsidRPr="00FD5A38" w:rsidRDefault="00E831AE" w:rsidP="005833D9">
      <w:pPr>
        <w:spacing w:before="100" w:beforeAutospacing="1" w:after="100" w:afterAutospacing="1"/>
        <w:jc w:val="both"/>
        <w:rPr>
          <w:sz w:val="28"/>
          <w:szCs w:val="28"/>
        </w:rPr>
      </w:pPr>
      <w:r w:rsidRPr="00FD5A38">
        <w:rPr>
          <w:sz w:val="28"/>
          <w:szCs w:val="28"/>
        </w:rPr>
        <w:t>Medzinárodný mierový výbor preto vy</w:t>
      </w:r>
      <w:r w:rsidR="009B6FB1" w:rsidRPr="00FD5A38">
        <w:rPr>
          <w:sz w:val="28"/>
          <w:szCs w:val="28"/>
        </w:rPr>
        <w:t>s</w:t>
      </w:r>
      <w:r w:rsidRPr="00FD5A38">
        <w:rPr>
          <w:sz w:val="28"/>
          <w:szCs w:val="28"/>
        </w:rPr>
        <w:t>lovuje vážne obavy, že takýmto postupom môže dôjsť k ďalšej eskalácii konfliktu až na globálnu úroveň. Trvá na tom, aby všetky štáty zúčastnené na konflikte prestali zásobovať sýrskych povstalcov a ISIL zbraňami a donútili ich tak, aby zasadli k rokovaciemu stolu. </w:t>
      </w:r>
    </w:p>
    <w:p w:rsidR="009B6FB1" w:rsidRPr="00FD5A38" w:rsidRDefault="009B6FB1" w:rsidP="009B6FB1">
      <w:pPr>
        <w:spacing w:before="100" w:beforeAutospacing="1" w:after="100" w:afterAutospacing="1"/>
        <w:jc w:val="right"/>
        <w:rPr>
          <w:sz w:val="28"/>
          <w:szCs w:val="28"/>
        </w:rPr>
      </w:pPr>
      <w:r w:rsidRPr="00FD5A38">
        <w:rPr>
          <w:sz w:val="28"/>
          <w:szCs w:val="28"/>
        </w:rPr>
        <w:t>M</w:t>
      </w:r>
      <w:r w:rsidR="00E831AE" w:rsidRPr="00FD5A38">
        <w:rPr>
          <w:sz w:val="28"/>
          <w:szCs w:val="28"/>
        </w:rPr>
        <w:t>edzin</w:t>
      </w:r>
      <w:r w:rsidRPr="00FD5A38">
        <w:rPr>
          <w:sz w:val="28"/>
          <w:szCs w:val="28"/>
        </w:rPr>
        <w:t>árodný mierový výbor</w:t>
      </w:r>
    </w:p>
    <w:p w:rsidR="006B472D" w:rsidRPr="00FD5A38" w:rsidRDefault="006B472D" w:rsidP="005833D9">
      <w:pPr>
        <w:pStyle w:val="Bezriadkovania"/>
        <w:rPr>
          <w:sz w:val="28"/>
          <w:szCs w:val="28"/>
        </w:rPr>
      </w:pPr>
      <w:r w:rsidRPr="00FD5A38">
        <w:rPr>
          <w:sz w:val="28"/>
          <w:szCs w:val="28"/>
        </w:rPr>
        <w:t xml:space="preserve">S obsahom vyhlásenia súhlasili títo dostupní členovia :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Anton Barcík, Ing., CEO, Považská cementáreň, a.s., Ladce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Imrich Béreš, Ing., CEO, PSS, a.s.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Anton Blaha, JUDr., CSc., advokát, spisovateľ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Ján Blcháč, Ing., PhD, primátor mesta Liptovský Mikuláš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Jan Campbell, Ing. PhDr.,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biokybernetik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, analytik, NSR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Peter Čatloš, Ing., PhD, podnikateľ, Malta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Zoltán Černák, Ing., agropodnikateľ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Ján Gabriel, Ing. predseda výboru združenia </w:t>
      </w:r>
    </w:p>
    <w:p w:rsidR="0030255B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Tibor Gašpar, PaedDr. Gen. </w:t>
      </w:r>
    </w:p>
    <w:p w:rsidR="0030255B" w:rsidRDefault="0030255B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Ján Miškovský, Ing., podnikateľ,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janom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s.r.o.</w:t>
      </w:r>
      <w:bookmarkStart w:id="1" w:name="_GoBack"/>
      <w:bookmarkEnd w:id="1"/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Peter Kasalovský, Dr.,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spoluiniciátor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 Medzinárodného mierového výboru a predstaviteľ združenia NEF Hospodársky klub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Jan Keller, prof. PhDr. PhD, sociológ, pedagóg, poslanec Európskeho parlamentu, Česká republika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Jozef Masarik, prof. RNDr. DrSc., dekan Fakulty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MFaI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 UK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Peter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Mihók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, doc., Ing., CSc., predseda SOPK a predseda Svetovej komorovej federácie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Mikuláš Milko, Ing. CEO, CK Hydrotour, a.s.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Rudolf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Yong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 Mosny, PhD, podnikateľ, S QUARED, New York City,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Ltd.USA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Nancy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 Mosny, podnikateľka, S QUARED, New York City, </w:t>
      </w:r>
      <w:proofErr w:type="spellStart"/>
      <w:r w:rsidRPr="00FD5A38">
        <w:rPr>
          <w:rStyle w:val="A3"/>
          <w:rFonts w:ascii="Times New Roman" w:hAnsi="Times New Roman" w:cs="Times New Roman"/>
          <w:sz w:val="28"/>
          <w:szCs w:val="28"/>
        </w:rPr>
        <w:t>Ltd</w:t>
      </w:r>
      <w:proofErr w:type="spellEnd"/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. USA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Svetozár Naďovič, Ing., generálmajor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Rudolf Schuster, prezident Slovenskej republiky 1999-2004 (od 31. 5. 2016) </w:t>
      </w:r>
    </w:p>
    <w:p w:rsidR="00FD5A38" w:rsidRP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Heidy Schwarczová, Ing., PhD, rektorka SEVS </w:t>
      </w:r>
    </w:p>
    <w:p w:rsidR="00FD5A38" w:rsidRDefault="00FD5A38" w:rsidP="00FD5A38">
      <w:pPr>
        <w:pStyle w:val="Pa3"/>
        <w:spacing w:before="10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D5A38">
        <w:rPr>
          <w:rStyle w:val="A3"/>
          <w:rFonts w:ascii="Times New Roman" w:hAnsi="Times New Roman" w:cs="Times New Roman"/>
          <w:sz w:val="28"/>
          <w:szCs w:val="28"/>
        </w:rPr>
        <w:t xml:space="preserve">Vojtech Tkáč, prof. JUDr. PhD., pedagóg a medzinárodný expert </w:t>
      </w:r>
    </w:p>
    <w:p w:rsidR="00FD5A38" w:rsidRDefault="00FD5A38" w:rsidP="00FD5A38">
      <w:pPr>
        <w:pStyle w:val="Pa3"/>
        <w:spacing w:before="100"/>
        <w:jc w:val="both"/>
        <w:rPr>
          <w:rFonts w:ascii="Times New Roman" w:hAnsi="Times New Roman" w:cs="Times New Roman"/>
          <w:sz w:val="28"/>
          <w:szCs w:val="28"/>
        </w:rPr>
      </w:pPr>
    </w:p>
    <w:p w:rsidR="00FD5A38" w:rsidRDefault="009B6FB1" w:rsidP="00FD5A38">
      <w:pPr>
        <w:pStyle w:val="Pa3"/>
        <w:spacing w:before="100"/>
        <w:jc w:val="both"/>
        <w:rPr>
          <w:rFonts w:ascii="Times New Roman" w:hAnsi="Times New Roman" w:cs="Times New Roman"/>
          <w:sz w:val="28"/>
          <w:szCs w:val="28"/>
        </w:rPr>
      </w:pPr>
      <w:r w:rsidRPr="00FD5A38">
        <w:rPr>
          <w:rFonts w:ascii="Times New Roman" w:hAnsi="Times New Roman" w:cs="Times New Roman"/>
          <w:sz w:val="28"/>
          <w:szCs w:val="28"/>
        </w:rPr>
        <w:t xml:space="preserve">V Bratislave, </w:t>
      </w:r>
      <w:r w:rsidR="00FD5A38">
        <w:rPr>
          <w:rFonts w:ascii="Times New Roman" w:hAnsi="Times New Roman" w:cs="Times New Roman"/>
          <w:sz w:val="28"/>
          <w:szCs w:val="28"/>
        </w:rPr>
        <w:t>6. 10. 2016</w:t>
      </w:r>
    </w:p>
    <w:bookmarkEnd w:id="0"/>
    <w:p w:rsidR="00F0569C" w:rsidRDefault="00F0569C"/>
    <w:p w:rsidR="00FD5A38" w:rsidRDefault="00FD5A38"/>
    <w:sectPr w:rsidR="00FD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 Itc T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AE"/>
    <w:rsid w:val="000D77DC"/>
    <w:rsid w:val="000E56B3"/>
    <w:rsid w:val="002810CD"/>
    <w:rsid w:val="0030255B"/>
    <w:rsid w:val="004640D3"/>
    <w:rsid w:val="00514CAF"/>
    <w:rsid w:val="005833D9"/>
    <w:rsid w:val="0061399F"/>
    <w:rsid w:val="006B472D"/>
    <w:rsid w:val="008C41CB"/>
    <w:rsid w:val="009550F4"/>
    <w:rsid w:val="009B6FB1"/>
    <w:rsid w:val="009C5C5D"/>
    <w:rsid w:val="00C11F38"/>
    <w:rsid w:val="00C33046"/>
    <w:rsid w:val="00E831AE"/>
    <w:rsid w:val="00F0569C"/>
    <w:rsid w:val="00F22EC2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F4DE-AA60-424E-9233-2DC62B4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1A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833D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3">
    <w:name w:val="Pa3"/>
    <w:basedOn w:val="Normlny"/>
    <w:next w:val="Normlny"/>
    <w:uiPriority w:val="99"/>
    <w:rsid w:val="00FD5A38"/>
    <w:pPr>
      <w:autoSpaceDE w:val="0"/>
      <w:autoSpaceDN w:val="0"/>
      <w:adjustRightInd w:val="0"/>
      <w:spacing w:line="241" w:lineRule="atLeast"/>
    </w:pPr>
    <w:rPr>
      <w:rFonts w:ascii="Garamond Itc TCE" w:hAnsi="Garamond Itc TCE" w:cstheme="minorBidi"/>
      <w:lang w:eastAsia="en-US"/>
    </w:rPr>
  </w:style>
  <w:style w:type="character" w:customStyle="1" w:styleId="A3">
    <w:name w:val="A3"/>
    <w:uiPriority w:val="99"/>
    <w:rsid w:val="00FD5A38"/>
    <w:rPr>
      <w:rFonts w:cs="Garamond Itc TC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Kasalovský</dc:creator>
  <cp:keywords/>
  <dc:description/>
  <cp:lastModifiedBy>Peter Kasalovský</cp:lastModifiedBy>
  <cp:revision>2</cp:revision>
  <dcterms:created xsi:type="dcterms:W3CDTF">2016-10-05T11:08:00Z</dcterms:created>
  <dcterms:modified xsi:type="dcterms:W3CDTF">2016-10-05T11:08:00Z</dcterms:modified>
</cp:coreProperties>
</file>