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2EF91" w14:textId="547F8E9C" w:rsidR="0062068D" w:rsidRPr="00505DC8" w:rsidRDefault="0062068D" w:rsidP="00E61226">
      <w:pPr>
        <w:rPr>
          <w:rFonts w:ascii="Times New Roman" w:eastAsiaTheme="minorEastAsia" w:hAnsi="Times New Roman" w:cs="Times New Roman"/>
          <w:b/>
          <w:color w:val="000000" w:themeColor="text1"/>
          <w:kern w:val="24"/>
          <w:sz w:val="32"/>
          <w:szCs w:val="32"/>
        </w:rPr>
      </w:pPr>
      <w:r w:rsidRPr="00505DC8">
        <w:rPr>
          <w:rFonts w:ascii="Times New Roman" w:eastAsiaTheme="minorEastAsia" w:hAnsi="Times New Roman" w:cs="Times New Roman"/>
          <w:b/>
          <w:color w:val="000000" w:themeColor="text1"/>
          <w:kern w:val="24"/>
          <w:sz w:val="32"/>
          <w:szCs w:val="32"/>
        </w:rPr>
        <w:t xml:space="preserve">Strážske a PCB </w:t>
      </w:r>
    </w:p>
    <w:p w14:paraId="3C8EDDEC" w14:textId="07E8BB4B" w:rsidR="00FB759C" w:rsidRPr="00FB759C" w:rsidRDefault="00FB759C" w:rsidP="00FB759C">
      <w:pPr>
        <w:jc w:val="center"/>
        <w:rPr>
          <w:rFonts w:ascii="Times New Roman" w:eastAsiaTheme="minorEastAsia" w:hAnsi="Times New Roman" w:cs="Times New Roman"/>
          <w:b/>
          <w:color w:val="000000" w:themeColor="text1"/>
          <w:kern w:val="24"/>
          <w:sz w:val="24"/>
          <w:szCs w:val="24"/>
        </w:rPr>
      </w:pPr>
    </w:p>
    <w:p w14:paraId="439C96CA" w14:textId="15C77C96" w:rsidR="0062068D" w:rsidRPr="00E61226" w:rsidRDefault="0062068D" w:rsidP="00E61226">
      <w:pPr>
        <w:jc w:val="both"/>
        <w:rPr>
          <w:rFonts w:ascii="Times New Roman" w:hAnsi="Times New Roman" w:cs="Times New Roman"/>
          <w:sz w:val="24"/>
          <w:szCs w:val="24"/>
        </w:rPr>
      </w:pPr>
      <w:r w:rsidRPr="00E61226">
        <w:rPr>
          <w:rFonts w:ascii="Times New Roman" w:hAnsi="Times New Roman" w:cs="Times New Roman"/>
          <w:sz w:val="24"/>
          <w:szCs w:val="24"/>
        </w:rPr>
        <w:t xml:space="preserve">Strážske na východom Slovensku v čase svojej </w:t>
      </w:r>
      <w:r w:rsidR="00505DC8">
        <w:rPr>
          <w:rFonts w:ascii="Times New Roman" w:hAnsi="Times New Roman" w:cs="Times New Roman"/>
          <w:sz w:val="24"/>
          <w:szCs w:val="24"/>
        </w:rPr>
        <w:t xml:space="preserve">najväčšej slávy patrilo spolu s </w:t>
      </w:r>
      <w:r w:rsidRPr="00E61226">
        <w:rPr>
          <w:rFonts w:ascii="Times New Roman" w:hAnsi="Times New Roman" w:cs="Times New Roman"/>
          <w:sz w:val="24"/>
          <w:szCs w:val="24"/>
        </w:rPr>
        <w:t xml:space="preserve">Duslom </w:t>
      </w:r>
      <w:proofErr w:type="spellStart"/>
      <w:r w:rsidRPr="00E61226">
        <w:rPr>
          <w:rFonts w:ascii="Times New Roman" w:hAnsi="Times New Roman" w:cs="Times New Roman"/>
          <w:sz w:val="24"/>
          <w:szCs w:val="24"/>
        </w:rPr>
        <w:t>Šala</w:t>
      </w:r>
      <w:proofErr w:type="spellEnd"/>
      <w:r w:rsidRPr="00E61226">
        <w:rPr>
          <w:rFonts w:ascii="Times New Roman" w:hAnsi="Times New Roman" w:cs="Times New Roman"/>
          <w:sz w:val="24"/>
          <w:szCs w:val="24"/>
        </w:rPr>
        <w:t xml:space="preserve"> a </w:t>
      </w:r>
      <w:proofErr w:type="spellStart"/>
      <w:r w:rsidRPr="00E61226">
        <w:rPr>
          <w:rFonts w:ascii="Times New Roman" w:hAnsi="Times New Roman" w:cs="Times New Roman"/>
          <w:sz w:val="24"/>
          <w:szCs w:val="24"/>
        </w:rPr>
        <w:t>Dimitrovkou</w:t>
      </w:r>
      <w:proofErr w:type="spellEnd"/>
      <w:r w:rsidRPr="00E61226">
        <w:rPr>
          <w:rFonts w:ascii="Times New Roman" w:hAnsi="Times New Roman" w:cs="Times New Roman"/>
          <w:sz w:val="24"/>
          <w:szCs w:val="24"/>
        </w:rPr>
        <w:t xml:space="preserve"> v Bratislave k </w:t>
      </w:r>
      <w:proofErr w:type="spellStart"/>
      <w:r w:rsidRPr="00E61226">
        <w:rPr>
          <w:rFonts w:ascii="Times New Roman" w:hAnsi="Times New Roman" w:cs="Times New Roman"/>
          <w:sz w:val="24"/>
          <w:szCs w:val="24"/>
        </w:rPr>
        <w:t>klúčovým</w:t>
      </w:r>
      <w:proofErr w:type="spellEnd"/>
      <w:r w:rsidRPr="00E61226">
        <w:rPr>
          <w:rFonts w:ascii="Times New Roman" w:hAnsi="Times New Roman" w:cs="Times New Roman"/>
          <w:sz w:val="24"/>
          <w:szCs w:val="24"/>
        </w:rPr>
        <w:t xml:space="preserve"> podnikom chemického priemyslu na Slovensku z cca 5000 zamestnancami.</w:t>
      </w:r>
    </w:p>
    <w:p w14:paraId="42426EBD" w14:textId="21033D31" w:rsidR="0062068D" w:rsidRPr="00E61226" w:rsidRDefault="0062068D" w:rsidP="00E61226">
      <w:pPr>
        <w:jc w:val="both"/>
        <w:rPr>
          <w:rFonts w:ascii="Times New Roman" w:hAnsi="Times New Roman" w:cs="Times New Roman"/>
          <w:sz w:val="24"/>
          <w:szCs w:val="24"/>
        </w:rPr>
      </w:pPr>
      <w:r w:rsidRPr="00E61226">
        <w:rPr>
          <w:rFonts w:ascii="Times New Roman" w:hAnsi="Times New Roman" w:cs="Times New Roman"/>
          <w:sz w:val="24"/>
          <w:szCs w:val="24"/>
        </w:rPr>
        <w:t>Okrem desiatok výrob v podniku fungovala aj tzv. špeciálna výroba pod čím bola schovaná výroba vojenských trhavín</w:t>
      </w:r>
      <w:r w:rsidR="00505DC8">
        <w:rPr>
          <w:rFonts w:ascii="Times New Roman" w:hAnsi="Times New Roman" w:cs="Times New Roman"/>
          <w:sz w:val="24"/>
          <w:szCs w:val="24"/>
        </w:rPr>
        <w:t xml:space="preserve"> - </w:t>
      </w:r>
      <w:r w:rsidRPr="00E61226">
        <w:rPr>
          <w:rFonts w:ascii="Times New Roman" w:hAnsi="Times New Roman" w:cs="Times New Roman"/>
          <w:sz w:val="24"/>
          <w:szCs w:val="24"/>
        </w:rPr>
        <w:t xml:space="preserve"> semtexu, hexagónu </w:t>
      </w:r>
      <w:proofErr w:type="spellStart"/>
      <w:r w:rsidRPr="00E61226">
        <w:rPr>
          <w:rFonts w:ascii="Times New Roman" w:hAnsi="Times New Roman" w:cs="Times New Roman"/>
          <w:sz w:val="24"/>
          <w:szCs w:val="24"/>
        </w:rPr>
        <w:t>oktogenu</w:t>
      </w:r>
      <w:proofErr w:type="spellEnd"/>
      <w:r w:rsidRPr="00E61226">
        <w:rPr>
          <w:rFonts w:ascii="Times New Roman" w:hAnsi="Times New Roman" w:cs="Times New Roman"/>
          <w:sz w:val="24"/>
          <w:szCs w:val="24"/>
        </w:rPr>
        <w:t xml:space="preserve"> a  pentritu .</w:t>
      </w:r>
    </w:p>
    <w:p w14:paraId="6229AD4C" w14:textId="144F4B35" w:rsidR="0062068D" w:rsidRDefault="0062068D" w:rsidP="00E61226">
      <w:pPr>
        <w:jc w:val="both"/>
        <w:rPr>
          <w:rFonts w:ascii="Times New Roman" w:hAnsi="Times New Roman" w:cs="Times New Roman"/>
          <w:sz w:val="24"/>
          <w:szCs w:val="24"/>
        </w:rPr>
      </w:pPr>
      <w:r w:rsidRPr="00E61226">
        <w:rPr>
          <w:rFonts w:ascii="Times New Roman" w:hAnsi="Times New Roman" w:cs="Times New Roman"/>
          <w:sz w:val="24"/>
          <w:szCs w:val="24"/>
        </w:rPr>
        <w:t>Dôležitou a exportne zaujímavá  bola aj výroba</w:t>
      </w:r>
      <w:r w:rsidR="001B7747" w:rsidRPr="00E61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7747" w:rsidRPr="00E61226">
        <w:rPr>
          <w:rFonts w:ascii="Times New Roman" w:hAnsi="Times New Roman" w:cs="Times New Roman"/>
          <w:sz w:val="24"/>
          <w:szCs w:val="24"/>
        </w:rPr>
        <w:t>polychlorovaných</w:t>
      </w:r>
      <w:proofErr w:type="spellEnd"/>
      <w:r w:rsidRPr="00E61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226">
        <w:rPr>
          <w:rFonts w:ascii="Times New Roman" w:hAnsi="Times New Roman" w:cs="Times New Roman"/>
          <w:sz w:val="24"/>
          <w:szCs w:val="24"/>
        </w:rPr>
        <w:t>bifenylov</w:t>
      </w:r>
      <w:proofErr w:type="spellEnd"/>
      <w:r w:rsidR="001B7747" w:rsidRPr="00E61226">
        <w:rPr>
          <w:rFonts w:ascii="Times New Roman" w:hAnsi="Times New Roman" w:cs="Times New Roman"/>
          <w:sz w:val="24"/>
          <w:szCs w:val="24"/>
        </w:rPr>
        <w:t xml:space="preserve"> PCB</w:t>
      </w:r>
      <w:r w:rsidR="00505DC8">
        <w:rPr>
          <w:rFonts w:ascii="Times New Roman" w:hAnsi="Times New Roman" w:cs="Times New Roman"/>
          <w:sz w:val="24"/>
          <w:szCs w:val="24"/>
        </w:rPr>
        <w:t>,</w:t>
      </w:r>
      <w:r w:rsidRPr="00E61226">
        <w:rPr>
          <w:rFonts w:ascii="Times New Roman" w:hAnsi="Times New Roman" w:cs="Times New Roman"/>
          <w:sz w:val="24"/>
          <w:szCs w:val="24"/>
        </w:rPr>
        <w:t xml:space="preserve"> kde počet </w:t>
      </w:r>
      <w:r w:rsidR="001B7747" w:rsidRPr="00E61226">
        <w:rPr>
          <w:rFonts w:ascii="Times New Roman" w:hAnsi="Times New Roman" w:cs="Times New Roman"/>
          <w:sz w:val="24"/>
          <w:szCs w:val="24"/>
        </w:rPr>
        <w:t>chlórov</w:t>
      </w:r>
      <w:r w:rsidRPr="00E61226">
        <w:rPr>
          <w:rFonts w:ascii="Times New Roman" w:hAnsi="Times New Roman" w:cs="Times New Roman"/>
          <w:sz w:val="24"/>
          <w:szCs w:val="24"/>
        </w:rPr>
        <w:t xml:space="preserve"> v molekule sa pohyboval od troch chórov </w:t>
      </w:r>
      <w:r w:rsidR="001B7747" w:rsidRPr="00E61226">
        <w:rPr>
          <w:rFonts w:ascii="Times New Roman" w:hAnsi="Times New Roman" w:cs="Times New Roman"/>
          <w:sz w:val="24"/>
          <w:szCs w:val="24"/>
        </w:rPr>
        <w:t>až po osem chlórov.</w:t>
      </w:r>
    </w:p>
    <w:p w14:paraId="16F9FB86" w14:textId="1E4C57EF" w:rsidR="00E61226" w:rsidRPr="00E61226" w:rsidRDefault="00E61226" w:rsidP="00E612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k-SK"/>
        </w:rPr>
        <w:drawing>
          <wp:inline distT="0" distB="0" distL="0" distR="0" wp14:anchorId="71D63BD8" wp14:editId="42C2CD5F">
            <wp:extent cx="2512462" cy="1143000"/>
            <wp:effectExtent l="0" t="0" r="2540" b="0"/>
            <wp:docPr id="2" name="Obrázok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D19EA083-6205-438C-BF0C-65502C1FB2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ok 6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D19EA083-6205-438C-BF0C-65502C1FB20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12462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6EB55" w14:textId="0A6E2686" w:rsidR="001B7747" w:rsidRPr="00E61226" w:rsidRDefault="001B7747" w:rsidP="00E61226">
      <w:pPr>
        <w:jc w:val="both"/>
        <w:rPr>
          <w:rFonts w:ascii="Times New Roman" w:hAnsi="Times New Roman" w:cs="Times New Roman"/>
          <w:sz w:val="24"/>
          <w:szCs w:val="24"/>
        </w:rPr>
      </w:pPr>
      <w:r w:rsidRPr="00E61226">
        <w:rPr>
          <w:rFonts w:ascii="Times New Roman" w:hAnsi="Times New Roman" w:cs="Times New Roman"/>
          <w:sz w:val="24"/>
          <w:szCs w:val="24"/>
        </w:rPr>
        <w:t xml:space="preserve">Jednalo sa o technicky náročnú syntézu pri ktorej ako odpad zostávaní destilačné zvyšky a vzniklo cca 10 000 t </w:t>
      </w:r>
      <w:proofErr w:type="spellStart"/>
      <w:r w:rsidRPr="00E61226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E61226">
        <w:rPr>
          <w:rFonts w:ascii="Times New Roman" w:hAnsi="Times New Roman" w:cs="Times New Roman"/>
          <w:sz w:val="24"/>
          <w:szCs w:val="24"/>
        </w:rPr>
        <w:t xml:space="preserve"> ako odpad z neutralizácie vznikajúceho </w:t>
      </w:r>
      <w:proofErr w:type="spellStart"/>
      <w:r w:rsidRPr="00E61226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E61226">
        <w:rPr>
          <w:rFonts w:ascii="Times New Roman" w:hAnsi="Times New Roman" w:cs="Times New Roman"/>
          <w:sz w:val="24"/>
          <w:szCs w:val="24"/>
        </w:rPr>
        <w:t>.</w:t>
      </w:r>
    </w:p>
    <w:p w14:paraId="53147A3A" w14:textId="3F269EC8" w:rsidR="002F1789" w:rsidRPr="00E61226" w:rsidRDefault="002F1789" w:rsidP="00E61226">
      <w:pPr>
        <w:jc w:val="both"/>
        <w:rPr>
          <w:rFonts w:ascii="Times New Roman" w:hAnsi="Times New Roman" w:cs="Times New Roman"/>
          <w:sz w:val="24"/>
          <w:szCs w:val="24"/>
        </w:rPr>
      </w:pPr>
      <w:r w:rsidRPr="00E6122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Syntéza PCB bola po prvýkrát popísaná v roku 1881. Priemyselne sa začali vyrábať v roku 1929. Celkové množstvo PCB vyrobené na svete od roku 1929 sa odhaduje na 1,2 až 1,5 milióna ton. </w:t>
      </w:r>
    </w:p>
    <w:p w14:paraId="08BF8188" w14:textId="0E7FB357" w:rsidR="00A3060D" w:rsidRPr="00FB759C" w:rsidRDefault="002F1789" w:rsidP="00E6122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22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PCB sa v priemyselnom meradle vyrábali viac než 50 rokov a exportovali sa ako technické zmesi alebo vo výrobkoch na ich báze takmer do každej krajiny sveta. Krajiny, ktoré vyrá</w:t>
      </w:r>
      <w:r w:rsidR="001B7747" w:rsidRPr="00E6122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bali PCB boli </w:t>
      </w:r>
      <w:r w:rsidRPr="00E6122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Rakúsko, Čína, bývalé Československo, Francúzsko, Nemecko, bývalá NDR, Poľsko, Taliansko, Japonsko, bývalé ZSSR, Španielsko, Veľká Británia, Spojené štá</w:t>
      </w:r>
      <w:r w:rsidR="001B7747" w:rsidRPr="00E6122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ty </w:t>
      </w:r>
      <w:r w:rsidRPr="00E61226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. Vo všeobecnosti možno aplikácie PCB rozdeliť na použitie v otvorených a uzavretých systémoch. Uzavreté systémy použitia PCB predstavujú chladiace kvapaliny v transformátoroch, dielektrické kvapaliny vo veľkých a malých kondenzátoroch, teplonosné médiá a ohňovzdorné a teplonosné antikorózne hydraulické kvapaliny v banských zariadeniach a vákuových pumpách. </w:t>
      </w:r>
    </w:p>
    <w:p w14:paraId="71737CD9" w14:textId="2AA9BE32" w:rsidR="00A3060D" w:rsidRPr="00E61226" w:rsidRDefault="00A3060D" w:rsidP="00A306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226">
        <w:rPr>
          <w:rFonts w:ascii="Times New Roman" w:hAnsi="Times New Roman" w:cs="Times New Roman"/>
          <w:b/>
          <w:sz w:val="24"/>
          <w:szCs w:val="24"/>
        </w:rPr>
        <w:t xml:space="preserve">Výroba v Strážskom </w:t>
      </w:r>
    </w:p>
    <w:p w14:paraId="358F99FF" w14:textId="4E63405D" w:rsidR="002F1789" w:rsidRPr="00E61226" w:rsidRDefault="00D57919" w:rsidP="00E61226">
      <w:pPr>
        <w:spacing w:line="276" w:lineRule="auto"/>
        <w:jc w:val="both"/>
        <w:rPr>
          <w:rFonts w:ascii="Times New Roman" w:hAnsi="Times New Roman" w:cs="Times New Roman"/>
          <w:color w:val="363636"/>
          <w:spacing w:val="1"/>
          <w:kern w:val="24"/>
          <w:sz w:val="24"/>
          <w:szCs w:val="24"/>
        </w:rPr>
      </w:pPr>
      <w:r w:rsidRPr="00E61226">
        <w:rPr>
          <w:rFonts w:ascii="Times New Roman" w:hAnsi="Times New Roman" w:cs="Times New Roman"/>
          <w:color w:val="363636"/>
          <w:spacing w:val="1"/>
          <w:kern w:val="24"/>
          <w:sz w:val="24"/>
          <w:szCs w:val="24"/>
        </w:rPr>
        <w:t xml:space="preserve">V Slovenskej republike sa v </w:t>
      </w:r>
      <w:proofErr w:type="spellStart"/>
      <w:r w:rsidRPr="00E61226">
        <w:rPr>
          <w:rFonts w:ascii="Times New Roman" w:hAnsi="Times New Roman" w:cs="Times New Roman"/>
          <w:color w:val="363636"/>
          <w:spacing w:val="1"/>
          <w:kern w:val="24"/>
          <w:sz w:val="24"/>
          <w:szCs w:val="24"/>
        </w:rPr>
        <w:t>Chemku</w:t>
      </w:r>
      <w:proofErr w:type="spellEnd"/>
      <w:r w:rsidRPr="00E61226">
        <w:rPr>
          <w:rFonts w:ascii="Times New Roman" w:hAnsi="Times New Roman" w:cs="Times New Roman"/>
          <w:color w:val="363636"/>
          <w:spacing w:val="1"/>
          <w:kern w:val="24"/>
          <w:sz w:val="24"/>
          <w:szCs w:val="24"/>
        </w:rPr>
        <w:t xml:space="preserve"> n.</w:t>
      </w:r>
      <w:r w:rsidR="00505DC8">
        <w:rPr>
          <w:rFonts w:ascii="Times New Roman" w:hAnsi="Times New Roman" w:cs="Times New Roman"/>
          <w:color w:val="363636"/>
          <w:spacing w:val="1"/>
          <w:kern w:val="24"/>
          <w:sz w:val="24"/>
          <w:szCs w:val="24"/>
        </w:rPr>
        <w:t xml:space="preserve"> </w:t>
      </w:r>
      <w:r w:rsidRPr="00E61226">
        <w:rPr>
          <w:rFonts w:ascii="Times New Roman" w:hAnsi="Times New Roman" w:cs="Times New Roman"/>
          <w:color w:val="363636"/>
          <w:spacing w:val="1"/>
          <w:kern w:val="24"/>
          <w:sz w:val="24"/>
          <w:szCs w:val="24"/>
        </w:rPr>
        <w:t>p. Strážske začala priemyselná výroba PCB v r. 1959</w:t>
      </w:r>
      <w:r w:rsidR="001B7747" w:rsidRPr="00E61226">
        <w:rPr>
          <w:rFonts w:ascii="Times New Roman" w:hAnsi="Times New Roman" w:cs="Times New Roman"/>
          <w:color w:val="363636"/>
          <w:spacing w:val="1"/>
          <w:kern w:val="24"/>
          <w:sz w:val="24"/>
          <w:szCs w:val="24"/>
        </w:rPr>
        <w:t xml:space="preserve"> a zastavená bola 14.01.1984. </w:t>
      </w:r>
      <w:r w:rsidR="00A3060D" w:rsidRPr="00E61226">
        <w:rPr>
          <w:rFonts w:ascii="Times New Roman" w:hAnsi="Times New Roman" w:cs="Times New Roman"/>
          <w:color w:val="363636"/>
          <w:spacing w:val="1"/>
          <w:kern w:val="24"/>
          <w:sz w:val="24"/>
          <w:szCs w:val="24"/>
        </w:rPr>
        <w:t>Počiatočné nesmelé začiatky boli prekonané v roku 1973 a v posledných desiatich rokov ročná produkcia dosahovala 1000 až 2000 ton ročne. Odpad pri destilácii reakčnej zmesi  sa nalieval do sudov po karbide a odkladal do rôzn</w:t>
      </w:r>
      <w:r w:rsidR="00505DC8">
        <w:rPr>
          <w:rFonts w:ascii="Times New Roman" w:hAnsi="Times New Roman" w:cs="Times New Roman"/>
          <w:color w:val="363636"/>
          <w:spacing w:val="1"/>
          <w:kern w:val="24"/>
          <w:sz w:val="24"/>
          <w:szCs w:val="24"/>
        </w:rPr>
        <w:t xml:space="preserve">ych </w:t>
      </w:r>
      <w:proofErr w:type="spellStart"/>
      <w:r w:rsidR="00505DC8">
        <w:rPr>
          <w:rFonts w:ascii="Times New Roman" w:hAnsi="Times New Roman" w:cs="Times New Roman"/>
          <w:color w:val="363636"/>
          <w:spacing w:val="1"/>
          <w:kern w:val="24"/>
          <w:sz w:val="24"/>
          <w:szCs w:val="24"/>
        </w:rPr>
        <w:t>tzv</w:t>
      </w:r>
      <w:proofErr w:type="spellEnd"/>
      <w:r w:rsidR="00505DC8">
        <w:rPr>
          <w:rFonts w:ascii="Times New Roman" w:hAnsi="Times New Roman" w:cs="Times New Roman"/>
          <w:color w:val="363636"/>
          <w:spacing w:val="1"/>
          <w:kern w:val="24"/>
          <w:sz w:val="24"/>
          <w:szCs w:val="24"/>
        </w:rPr>
        <w:t xml:space="preserve"> dočasných skladov s tým, </w:t>
      </w:r>
      <w:r w:rsidR="00A3060D" w:rsidRPr="00E61226">
        <w:rPr>
          <w:rFonts w:ascii="Times New Roman" w:hAnsi="Times New Roman" w:cs="Times New Roman"/>
          <w:color w:val="363636"/>
          <w:spacing w:val="1"/>
          <w:kern w:val="24"/>
          <w:sz w:val="24"/>
          <w:szCs w:val="24"/>
        </w:rPr>
        <w:t xml:space="preserve">že sa technológia na jeho zneškodnenie vôbec nepripravila. Odpadu po výrobe je podľa rôznych </w:t>
      </w:r>
      <w:proofErr w:type="spellStart"/>
      <w:r w:rsidR="00A3060D" w:rsidRPr="00E61226">
        <w:rPr>
          <w:rFonts w:ascii="Times New Roman" w:hAnsi="Times New Roman" w:cs="Times New Roman"/>
          <w:color w:val="363636"/>
          <w:spacing w:val="1"/>
          <w:kern w:val="24"/>
          <w:sz w:val="24"/>
          <w:szCs w:val="24"/>
        </w:rPr>
        <w:t>udajo</w:t>
      </w:r>
      <w:r w:rsidR="00505DC8">
        <w:rPr>
          <w:rFonts w:ascii="Times New Roman" w:hAnsi="Times New Roman" w:cs="Times New Roman"/>
          <w:color w:val="363636"/>
          <w:spacing w:val="1"/>
          <w:kern w:val="24"/>
          <w:sz w:val="24"/>
          <w:szCs w:val="24"/>
        </w:rPr>
        <w:t>v</w:t>
      </w:r>
      <w:proofErr w:type="spellEnd"/>
      <w:r w:rsidR="00A3060D" w:rsidRPr="00E61226">
        <w:rPr>
          <w:rFonts w:ascii="Times New Roman" w:hAnsi="Times New Roman" w:cs="Times New Roman"/>
          <w:color w:val="363636"/>
          <w:spacing w:val="1"/>
          <w:kern w:val="24"/>
          <w:sz w:val="24"/>
          <w:szCs w:val="24"/>
        </w:rPr>
        <w:t xml:space="preserve"> bolo viac ako 2000</w:t>
      </w:r>
      <w:r w:rsidR="00505DC8">
        <w:rPr>
          <w:rFonts w:ascii="Times New Roman" w:hAnsi="Times New Roman" w:cs="Times New Roman"/>
          <w:color w:val="363636"/>
          <w:spacing w:val="1"/>
          <w:kern w:val="24"/>
          <w:sz w:val="24"/>
          <w:szCs w:val="24"/>
        </w:rPr>
        <w:t xml:space="preserve"> </w:t>
      </w:r>
      <w:r w:rsidR="00A3060D" w:rsidRPr="00E61226">
        <w:rPr>
          <w:rFonts w:ascii="Times New Roman" w:hAnsi="Times New Roman" w:cs="Times New Roman"/>
          <w:color w:val="363636"/>
          <w:spacing w:val="1"/>
          <w:kern w:val="24"/>
          <w:sz w:val="24"/>
          <w:szCs w:val="24"/>
        </w:rPr>
        <w:t xml:space="preserve">ton. </w:t>
      </w:r>
      <w:r w:rsidRPr="00E61226">
        <w:rPr>
          <w:rFonts w:ascii="Times New Roman" w:hAnsi="Times New Roman" w:cs="Times New Roman"/>
          <w:color w:val="363636"/>
          <w:spacing w:val="1"/>
          <w:kern w:val="24"/>
          <w:sz w:val="24"/>
          <w:szCs w:val="24"/>
        </w:rPr>
        <w:t>Z</w:t>
      </w:r>
      <w:r w:rsidR="001B7747" w:rsidRPr="00E61226">
        <w:rPr>
          <w:rFonts w:ascii="Times New Roman" w:hAnsi="Times New Roman" w:cs="Times New Roman"/>
          <w:color w:val="363636"/>
          <w:spacing w:val="1"/>
          <w:kern w:val="24"/>
          <w:sz w:val="24"/>
          <w:szCs w:val="24"/>
        </w:rPr>
        <w:t>o</w:t>
      </w:r>
      <w:r w:rsidRPr="00E61226">
        <w:rPr>
          <w:rFonts w:ascii="Times New Roman" w:hAnsi="Times New Roman" w:cs="Times New Roman"/>
          <w:color w:val="363636"/>
          <w:spacing w:val="1"/>
          <w:kern w:val="24"/>
          <w:sz w:val="24"/>
          <w:szCs w:val="24"/>
        </w:rPr>
        <w:t xml:space="preserve"> štatistík vyplýva</w:t>
      </w:r>
      <w:r w:rsidR="00505DC8">
        <w:rPr>
          <w:rFonts w:ascii="Times New Roman" w:hAnsi="Times New Roman" w:cs="Times New Roman"/>
          <w:color w:val="363636"/>
          <w:spacing w:val="1"/>
          <w:kern w:val="24"/>
          <w:sz w:val="24"/>
          <w:szCs w:val="24"/>
        </w:rPr>
        <w:t>,</w:t>
      </w:r>
      <w:r w:rsidRPr="00E61226">
        <w:rPr>
          <w:rFonts w:ascii="Times New Roman" w:hAnsi="Times New Roman" w:cs="Times New Roman"/>
          <w:color w:val="363636"/>
          <w:spacing w:val="1"/>
          <w:kern w:val="24"/>
          <w:sz w:val="24"/>
          <w:szCs w:val="24"/>
        </w:rPr>
        <w:t xml:space="preserve">  že celkove sa predalo 21 482 ton výrobkov na báze PCB vyrobených v Chemku, z ktorých sa 9 869 t (46 %) exportovalo (najmä do bývalej NDR). Zvyšok, </w:t>
      </w:r>
      <w:proofErr w:type="spellStart"/>
      <w:r w:rsidRPr="00E61226">
        <w:rPr>
          <w:rFonts w:ascii="Times New Roman" w:hAnsi="Times New Roman" w:cs="Times New Roman"/>
          <w:color w:val="363636"/>
          <w:spacing w:val="1"/>
          <w:kern w:val="24"/>
          <w:sz w:val="24"/>
          <w:szCs w:val="24"/>
        </w:rPr>
        <w:t>t.j</w:t>
      </w:r>
      <w:proofErr w:type="spellEnd"/>
      <w:r w:rsidRPr="00E61226">
        <w:rPr>
          <w:rFonts w:ascii="Times New Roman" w:hAnsi="Times New Roman" w:cs="Times New Roman"/>
          <w:color w:val="363636"/>
          <w:spacing w:val="1"/>
          <w:kern w:val="24"/>
          <w:sz w:val="24"/>
          <w:szCs w:val="24"/>
        </w:rPr>
        <w:t xml:space="preserve">. 11613 t odobrali českí a slovenskí odberatelia. Najväčšími odberateľmi technických zmesí na báze PCB v bývalom Československu boli podniky </w:t>
      </w:r>
      <w:proofErr w:type="spellStart"/>
      <w:r w:rsidRPr="00E61226">
        <w:rPr>
          <w:rFonts w:ascii="Times New Roman" w:hAnsi="Times New Roman" w:cs="Times New Roman"/>
          <w:color w:val="363636"/>
          <w:spacing w:val="1"/>
          <w:kern w:val="24"/>
          <w:sz w:val="24"/>
          <w:szCs w:val="24"/>
        </w:rPr>
        <w:t>Barvy</w:t>
      </w:r>
      <w:proofErr w:type="spellEnd"/>
      <w:r w:rsidRPr="00E61226">
        <w:rPr>
          <w:rFonts w:ascii="Times New Roman" w:hAnsi="Times New Roman" w:cs="Times New Roman"/>
          <w:color w:val="363636"/>
          <w:spacing w:val="1"/>
          <w:kern w:val="24"/>
          <w:sz w:val="24"/>
          <w:szCs w:val="24"/>
        </w:rPr>
        <w:t xml:space="preserve"> a laky Praha (</w:t>
      </w:r>
      <w:proofErr w:type="spellStart"/>
      <w:r w:rsidRPr="00E61226">
        <w:rPr>
          <w:rFonts w:ascii="Times New Roman" w:hAnsi="Times New Roman" w:cs="Times New Roman"/>
          <w:color w:val="363636"/>
          <w:spacing w:val="1"/>
          <w:kern w:val="24"/>
          <w:sz w:val="24"/>
          <w:szCs w:val="24"/>
        </w:rPr>
        <w:t>Delor</w:t>
      </w:r>
      <w:proofErr w:type="spellEnd"/>
      <w:r w:rsidRPr="00E61226">
        <w:rPr>
          <w:rFonts w:ascii="Times New Roman" w:hAnsi="Times New Roman" w:cs="Times New Roman"/>
          <w:color w:val="363636"/>
          <w:spacing w:val="1"/>
          <w:kern w:val="24"/>
          <w:sz w:val="24"/>
          <w:szCs w:val="24"/>
        </w:rPr>
        <w:t xml:space="preserve"> 106/80 X), ZEZ </w:t>
      </w:r>
      <w:proofErr w:type="spellStart"/>
      <w:r w:rsidRPr="00E61226">
        <w:rPr>
          <w:rFonts w:ascii="Times New Roman" w:hAnsi="Times New Roman" w:cs="Times New Roman"/>
          <w:color w:val="363636"/>
          <w:spacing w:val="1"/>
          <w:kern w:val="24"/>
          <w:sz w:val="24"/>
          <w:szCs w:val="24"/>
        </w:rPr>
        <w:t>Žamberk</w:t>
      </w:r>
      <w:proofErr w:type="spellEnd"/>
      <w:r w:rsidRPr="00E61226">
        <w:rPr>
          <w:rFonts w:ascii="Times New Roman" w:hAnsi="Times New Roman" w:cs="Times New Roman"/>
          <w:color w:val="363636"/>
          <w:spacing w:val="1"/>
          <w:kern w:val="24"/>
          <w:sz w:val="24"/>
          <w:szCs w:val="24"/>
        </w:rPr>
        <w:t xml:space="preserve"> (</w:t>
      </w:r>
      <w:proofErr w:type="spellStart"/>
      <w:r w:rsidRPr="00E61226">
        <w:rPr>
          <w:rFonts w:ascii="Times New Roman" w:hAnsi="Times New Roman" w:cs="Times New Roman"/>
          <w:color w:val="363636"/>
          <w:spacing w:val="1"/>
          <w:kern w:val="24"/>
          <w:sz w:val="24"/>
          <w:szCs w:val="24"/>
        </w:rPr>
        <w:t>Delor</w:t>
      </w:r>
      <w:proofErr w:type="spellEnd"/>
      <w:r w:rsidRPr="00E61226">
        <w:rPr>
          <w:rFonts w:ascii="Times New Roman" w:hAnsi="Times New Roman" w:cs="Times New Roman"/>
          <w:color w:val="363636"/>
          <w:spacing w:val="1"/>
          <w:kern w:val="24"/>
          <w:sz w:val="24"/>
          <w:szCs w:val="24"/>
        </w:rPr>
        <w:t xml:space="preserve"> 103) </w:t>
      </w:r>
      <w:r w:rsidRPr="00E61226">
        <w:rPr>
          <w:rFonts w:ascii="Times New Roman" w:hAnsi="Times New Roman" w:cs="Times New Roman"/>
          <w:color w:val="363636"/>
          <w:spacing w:val="1"/>
          <w:kern w:val="24"/>
          <w:sz w:val="24"/>
          <w:szCs w:val="24"/>
        </w:rPr>
        <w:lastRenderedPageBreak/>
        <w:t>a ČKD Praha (</w:t>
      </w:r>
      <w:proofErr w:type="spellStart"/>
      <w:r w:rsidRPr="00E61226">
        <w:rPr>
          <w:rFonts w:ascii="Times New Roman" w:hAnsi="Times New Roman" w:cs="Times New Roman"/>
          <w:color w:val="363636"/>
          <w:spacing w:val="1"/>
          <w:kern w:val="24"/>
          <w:sz w:val="24"/>
          <w:szCs w:val="24"/>
        </w:rPr>
        <w:t>Delor</w:t>
      </w:r>
      <w:proofErr w:type="spellEnd"/>
      <w:r w:rsidRPr="00E61226">
        <w:rPr>
          <w:rFonts w:ascii="Times New Roman" w:hAnsi="Times New Roman" w:cs="Times New Roman"/>
          <w:color w:val="363636"/>
          <w:spacing w:val="1"/>
          <w:kern w:val="24"/>
          <w:sz w:val="24"/>
          <w:szCs w:val="24"/>
        </w:rPr>
        <w:t xml:space="preserve"> 103, </w:t>
      </w:r>
      <w:proofErr w:type="spellStart"/>
      <w:r w:rsidRPr="00E61226">
        <w:rPr>
          <w:rFonts w:ascii="Times New Roman" w:hAnsi="Times New Roman" w:cs="Times New Roman"/>
          <w:color w:val="363636"/>
          <w:spacing w:val="1"/>
          <w:kern w:val="24"/>
          <w:sz w:val="24"/>
          <w:szCs w:val="24"/>
        </w:rPr>
        <w:t>Hydelor</w:t>
      </w:r>
      <w:proofErr w:type="spellEnd"/>
      <w:r w:rsidRPr="00E61226">
        <w:rPr>
          <w:rFonts w:ascii="Times New Roman" w:hAnsi="Times New Roman" w:cs="Times New Roman"/>
          <w:color w:val="363636"/>
          <w:spacing w:val="1"/>
          <w:kern w:val="24"/>
          <w:sz w:val="24"/>
          <w:szCs w:val="24"/>
        </w:rPr>
        <w:t xml:space="preserve">). </w:t>
      </w:r>
      <w:proofErr w:type="spellStart"/>
      <w:r w:rsidRPr="00E61226">
        <w:rPr>
          <w:rFonts w:ascii="Times New Roman" w:hAnsi="Times New Roman" w:cs="Times New Roman"/>
          <w:color w:val="363636"/>
          <w:spacing w:val="1"/>
          <w:kern w:val="24"/>
          <w:sz w:val="24"/>
          <w:szCs w:val="24"/>
        </w:rPr>
        <w:t>Delotherm</w:t>
      </w:r>
      <w:proofErr w:type="spellEnd"/>
      <w:r w:rsidRPr="00E61226">
        <w:rPr>
          <w:rFonts w:ascii="Times New Roman" w:hAnsi="Times New Roman" w:cs="Times New Roman"/>
          <w:color w:val="363636"/>
          <w:spacing w:val="1"/>
          <w:kern w:val="24"/>
          <w:sz w:val="24"/>
          <w:szCs w:val="24"/>
        </w:rPr>
        <w:t xml:space="preserve"> odoberali najmä rôzne stavebné o</w:t>
      </w:r>
      <w:r w:rsidR="001B7747" w:rsidRPr="00E61226">
        <w:rPr>
          <w:rFonts w:ascii="Times New Roman" w:hAnsi="Times New Roman" w:cs="Times New Roman"/>
          <w:color w:val="363636"/>
          <w:spacing w:val="1"/>
          <w:kern w:val="24"/>
          <w:sz w:val="24"/>
          <w:szCs w:val="24"/>
        </w:rPr>
        <w:t xml:space="preserve">rganizácie. </w:t>
      </w:r>
      <w:r w:rsidRPr="00E61226">
        <w:rPr>
          <w:rFonts w:ascii="Times New Roman" w:hAnsi="Times New Roman" w:cs="Times New Roman"/>
          <w:color w:val="363636"/>
          <w:spacing w:val="1"/>
          <w:kern w:val="24"/>
          <w:sz w:val="24"/>
          <w:szCs w:val="24"/>
        </w:rPr>
        <w:t>.</w:t>
      </w:r>
      <w:r w:rsidR="002F1789" w:rsidRPr="00E61226">
        <w:rPr>
          <w:rFonts w:ascii="Times New Roman" w:hAnsi="Times New Roman" w:cs="Times New Roman"/>
          <w:color w:val="363636"/>
          <w:spacing w:val="1"/>
          <w:kern w:val="24"/>
          <w:sz w:val="24"/>
          <w:szCs w:val="24"/>
        </w:rPr>
        <w:t xml:space="preserve">Používali sa v transformátoroch, kondenzátoroch, lepidlách, vo farbách, v mazadlách, tesneniach, plastoch ale napríklad aj v rúžoch na pery. Kedysi sa považovali za neškodné. Dnes patria medzi 12 látok, ktoré sú </w:t>
      </w:r>
      <w:r w:rsidR="002F1789" w:rsidRPr="00E61226">
        <w:rPr>
          <w:rFonts w:ascii="Times New Roman" w:hAnsi="Times New Roman" w:cs="Times New Roman"/>
          <w:b/>
          <w:bCs/>
          <w:color w:val="363636"/>
          <w:spacing w:val="1"/>
          <w:kern w:val="24"/>
          <w:sz w:val="24"/>
          <w:szCs w:val="24"/>
        </w:rPr>
        <w:t>podľa Programu Spojených národov pre životné prostredie (UNEP) natoľko nebezpečné pre zdravie človeka a prírodu, že sa musia úplne eliminovať zo životného prostredia.</w:t>
      </w:r>
      <w:r w:rsidR="00E61226">
        <w:rPr>
          <w:rFonts w:ascii="Times New Roman" w:hAnsi="Times New Roman" w:cs="Times New Roman"/>
          <w:b/>
          <w:bCs/>
          <w:color w:val="363636"/>
          <w:spacing w:val="1"/>
          <w:kern w:val="24"/>
          <w:sz w:val="24"/>
          <w:szCs w:val="24"/>
        </w:rPr>
        <w:t xml:space="preserve"> </w:t>
      </w:r>
      <w:r w:rsidR="002F1789" w:rsidRPr="00E61226">
        <w:rPr>
          <w:rFonts w:ascii="Times New Roman" w:hAnsi="Times New Roman" w:cs="Times New Roman"/>
          <w:color w:val="363636"/>
          <w:spacing w:val="1"/>
          <w:kern w:val="24"/>
          <w:sz w:val="24"/>
          <w:szCs w:val="24"/>
        </w:rPr>
        <w:t xml:space="preserve">Paradoxne vo chvíli, keď si západné krajiny uvedomili riziká a rušili výrobu PCB látok, továreň </w:t>
      </w:r>
      <w:r w:rsidR="002F1789" w:rsidRPr="00E61226">
        <w:rPr>
          <w:rFonts w:ascii="Times New Roman" w:hAnsi="Times New Roman" w:cs="Times New Roman"/>
          <w:b/>
          <w:bCs/>
          <w:color w:val="363636"/>
          <w:spacing w:val="1"/>
          <w:kern w:val="24"/>
          <w:sz w:val="24"/>
          <w:szCs w:val="24"/>
        </w:rPr>
        <w:t>Chemko Strážske</w:t>
      </w:r>
      <w:r w:rsidR="002F1789" w:rsidRPr="00E61226">
        <w:rPr>
          <w:rFonts w:ascii="Times New Roman" w:hAnsi="Times New Roman" w:cs="Times New Roman"/>
          <w:color w:val="363636"/>
          <w:spacing w:val="1"/>
          <w:kern w:val="24"/>
          <w:sz w:val="24"/>
          <w:szCs w:val="24"/>
        </w:rPr>
        <w:t xml:space="preserve">, naopak, využila uvoľnený trh a ešte viac zintenzívnila výrobu. </w:t>
      </w:r>
      <w:r w:rsidR="002F1789" w:rsidRPr="00E61226">
        <w:rPr>
          <w:rFonts w:ascii="Times New Roman" w:hAnsi="Times New Roman" w:cs="Times New Roman"/>
          <w:b/>
          <w:bCs/>
          <w:color w:val="363636"/>
          <w:spacing w:val="1"/>
          <w:kern w:val="24"/>
          <w:sz w:val="24"/>
          <w:szCs w:val="24"/>
        </w:rPr>
        <w:t>Prepracovala sa do top desiatky najväčších producentov PCB látok na svete.</w:t>
      </w:r>
      <w:r w:rsidR="002F1789" w:rsidRPr="00E61226">
        <w:rPr>
          <w:rFonts w:ascii="Times New Roman" w:hAnsi="Times New Roman" w:cs="Times New Roman"/>
          <w:color w:val="363636"/>
          <w:spacing w:val="1"/>
          <w:kern w:val="24"/>
          <w:sz w:val="24"/>
          <w:szCs w:val="24"/>
        </w:rPr>
        <w:t xml:space="preserve"> </w:t>
      </w:r>
    </w:p>
    <w:p w14:paraId="19AFB24D" w14:textId="070C0106" w:rsidR="0095756F" w:rsidRPr="00E61226" w:rsidRDefault="00E61226" w:rsidP="0095756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226">
        <w:rPr>
          <w:rFonts w:ascii="Times New Roman" w:hAnsi="Times New Roman" w:cs="Times New Roman"/>
          <w:b/>
          <w:sz w:val="24"/>
          <w:szCs w:val="24"/>
        </w:rPr>
        <w:t xml:space="preserve">PCB a riziká </w:t>
      </w:r>
    </w:p>
    <w:p w14:paraId="61139D75" w14:textId="10704E4E" w:rsidR="002B16A5" w:rsidRPr="00E61226" w:rsidRDefault="00D57919" w:rsidP="00505DC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226">
        <w:rPr>
          <w:rFonts w:ascii="Times New Roman" w:hAnsi="Times New Roman" w:cs="Times New Roman"/>
          <w:sz w:val="24"/>
          <w:szCs w:val="24"/>
        </w:rPr>
        <w:t xml:space="preserve">Koľko ľudí na východnom Slovensku je vlastne vystavených rizikovému vplyvu PCB látok? Najnovšie údaje priniesla v tomto roku </w:t>
      </w:r>
      <w:r w:rsidR="00E61226">
        <w:rPr>
          <w:rFonts w:ascii="Times New Roman" w:hAnsi="Times New Roman" w:cs="Times New Roman"/>
          <w:sz w:val="24"/>
          <w:szCs w:val="24"/>
        </w:rPr>
        <w:t xml:space="preserve"> 1994 </w:t>
      </w:r>
      <w:r w:rsidRPr="00E61226">
        <w:rPr>
          <w:rFonts w:ascii="Times New Roman" w:hAnsi="Times New Roman" w:cs="Times New Roman"/>
          <w:sz w:val="24"/>
          <w:szCs w:val="24"/>
        </w:rPr>
        <w:t xml:space="preserve">publikovaná štúdia v prestížnom časopise </w:t>
      </w:r>
      <w:proofErr w:type="spellStart"/>
      <w:r w:rsidRPr="00E61226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E6122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61226">
        <w:rPr>
          <w:rFonts w:ascii="Times New Roman" w:hAnsi="Times New Roman" w:cs="Times New Roman"/>
          <w:sz w:val="24"/>
          <w:szCs w:val="24"/>
        </w:rPr>
        <w:t>Total</w:t>
      </w:r>
      <w:proofErr w:type="spellEnd"/>
      <w:r w:rsidRPr="00E612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1226">
        <w:rPr>
          <w:rFonts w:ascii="Times New Roman" w:hAnsi="Times New Roman" w:cs="Times New Roman"/>
          <w:sz w:val="24"/>
          <w:szCs w:val="24"/>
        </w:rPr>
        <w:t>Environment</w:t>
      </w:r>
      <w:proofErr w:type="spellEnd"/>
      <w:r w:rsidRPr="00E61226">
        <w:rPr>
          <w:rFonts w:ascii="Times New Roman" w:hAnsi="Times New Roman" w:cs="Times New Roman"/>
          <w:sz w:val="24"/>
          <w:szCs w:val="24"/>
        </w:rPr>
        <w:t xml:space="preserve">, na ktorej sa podieľali experti zo SZU. Priemerný odhad znie, že </w:t>
      </w:r>
      <w:r w:rsidRPr="00E6122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 oblasti žije 23 457  ľudí (!), u ktorých boli prekročené kritické limity pre expozíciu PCB látkami. </w:t>
      </w:r>
      <w:r w:rsidRPr="00E61226">
        <w:rPr>
          <w:rFonts w:ascii="Times New Roman" w:hAnsi="Times New Roman" w:cs="Times New Roman"/>
          <w:sz w:val="24"/>
          <w:szCs w:val="24"/>
        </w:rPr>
        <w:t>Podľa profesora Trnovca v Nemecku alebo vo Francúzsku vyvolá rozruch, ak je v ohrození pár desiatok ľudí. Na Slovensku ide o desaťtisíce obyvateľov! „Už len tento samotný fak</w:t>
      </w:r>
      <w:r w:rsidR="00E61226">
        <w:rPr>
          <w:rFonts w:ascii="Times New Roman" w:hAnsi="Times New Roman" w:cs="Times New Roman"/>
          <w:sz w:val="24"/>
          <w:szCs w:val="24"/>
        </w:rPr>
        <w:t>t je veľ</w:t>
      </w:r>
      <w:r w:rsidR="00505DC8">
        <w:rPr>
          <w:rFonts w:ascii="Times New Roman" w:hAnsi="Times New Roman" w:cs="Times New Roman"/>
          <w:sz w:val="24"/>
          <w:szCs w:val="24"/>
        </w:rPr>
        <w:t>mi znepokojujúci, “povedal prof.</w:t>
      </w:r>
      <w:r w:rsidRPr="00E61226">
        <w:rPr>
          <w:rFonts w:ascii="Times New Roman" w:hAnsi="Times New Roman" w:cs="Times New Roman"/>
          <w:sz w:val="24"/>
          <w:szCs w:val="24"/>
        </w:rPr>
        <w:t xml:space="preserve"> Trnovec.</w:t>
      </w:r>
    </w:p>
    <w:p w14:paraId="50A8FC96" w14:textId="77777777" w:rsidR="00505DC8" w:rsidRPr="0009268A" w:rsidRDefault="009F739B" w:rsidP="00E61226">
      <w:pPr>
        <w:pStyle w:val="Normlnywebov"/>
        <w:spacing w:before="58" w:beforeAutospacing="0" w:after="0" w:afterAutospacing="0" w:line="288" w:lineRule="auto"/>
        <w:jc w:val="both"/>
        <w:rPr>
          <w:rFonts w:eastAsiaTheme="minorEastAsia"/>
          <w:b/>
          <w:color w:val="000000" w:themeColor="text1"/>
          <w:kern w:val="24"/>
        </w:rPr>
      </w:pPr>
      <w:r w:rsidRPr="0009268A">
        <w:rPr>
          <w:rFonts w:eastAsiaTheme="minorEastAsia"/>
          <w:b/>
          <w:color w:val="FF0000"/>
          <w:kern w:val="24"/>
        </w:rPr>
        <w:t>PCB nemajú vysokú akútnu toxicitu</w:t>
      </w:r>
      <w:r w:rsidRPr="0009268A">
        <w:rPr>
          <w:rFonts w:eastAsiaTheme="minorEastAsia"/>
          <w:b/>
          <w:color w:val="000000" w:themeColor="text1"/>
          <w:kern w:val="24"/>
        </w:rPr>
        <w:t xml:space="preserve">, </w:t>
      </w:r>
      <w:r w:rsidR="00E61226" w:rsidRPr="0009268A">
        <w:rPr>
          <w:rFonts w:eastAsiaTheme="minorEastAsia"/>
          <w:b/>
          <w:color w:val="000000" w:themeColor="text1"/>
          <w:kern w:val="24"/>
        </w:rPr>
        <w:t xml:space="preserve"> </w:t>
      </w:r>
    </w:p>
    <w:p w14:paraId="0B3CADB6" w14:textId="3F78AE46" w:rsidR="00FB759C" w:rsidRDefault="009F739B" w:rsidP="00E61226">
      <w:pPr>
        <w:pStyle w:val="Normlnywebov"/>
        <w:spacing w:before="58" w:beforeAutospacing="0" w:after="0" w:afterAutospacing="0" w:line="288" w:lineRule="auto"/>
        <w:jc w:val="both"/>
        <w:rPr>
          <w:rFonts w:eastAsiaTheme="minorEastAsia"/>
          <w:color w:val="000000" w:themeColor="text1"/>
          <w:kern w:val="24"/>
        </w:rPr>
      </w:pPr>
      <w:r w:rsidRPr="00E61226">
        <w:rPr>
          <w:rFonts w:eastAsiaTheme="minorEastAsia"/>
          <w:color w:val="000000" w:themeColor="text1"/>
          <w:kern w:val="24"/>
        </w:rPr>
        <w:t>ale nebezpečie vzniká pri dlhodobom pôsobení.</w:t>
      </w:r>
      <w:r w:rsidR="00505DC8">
        <w:rPr>
          <w:rFonts w:eastAsiaTheme="minorEastAsia"/>
          <w:color w:val="000000" w:themeColor="text1"/>
          <w:kern w:val="24"/>
        </w:rPr>
        <w:t xml:space="preserve"> </w:t>
      </w:r>
      <w:r w:rsidRPr="00E61226">
        <w:rPr>
          <w:rFonts w:eastAsiaTheme="minorEastAsia"/>
          <w:color w:val="000000" w:themeColor="text1"/>
          <w:kern w:val="24"/>
        </w:rPr>
        <w:t xml:space="preserve">Kľúčovým problémom je práve chronická toxicita, ktorej treba venovať zvýšenú </w:t>
      </w:r>
      <w:proofErr w:type="spellStart"/>
      <w:r w:rsidRPr="00E61226">
        <w:rPr>
          <w:rFonts w:eastAsiaTheme="minorEastAsia"/>
          <w:color w:val="000000" w:themeColor="text1"/>
          <w:kern w:val="24"/>
        </w:rPr>
        <w:t>pozornosť.Pôsobením</w:t>
      </w:r>
      <w:proofErr w:type="spellEnd"/>
      <w:r w:rsidRPr="00E61226">
        <w:rPr>
          <w:rFonts w:eastAsiaTheme="minorEastAsia"/>
          <w:color w:val="000000" w:themeColor="text1"/>
          <w:kern w:val="24"/>
        </w:rPr>
        <w:t xml:space="preserve"> PCB vzniká poškodenie pečene, obličiek, atrofia sleziny a pod. U ľudí, ktorí</w:t>
      </w:r>
      <w:r w:rsidR="00E61226">
        <w:t xml:space="preserve"> </w:t>
      </w:r>
      <w:r w:rsidRPr="00E61226">
        <w:rPr>
          <w:rFonts w:eastAsiaTheme="minorEastAsia"/>
          <w:color w:val="000000" w:themeColor="text1"/>
          <w:kern w:val="24"/>
        </w:rPr>
        <w:t>prichádzajú do styku s PCB či už priamou manipuláciou alebo prítomnosťou PCB v ovzduší,</w:t>
      </w:r>
      <w:r w:rsidR="00E61226">
        <w:rPr>
          <w:rFonts w:eastAsiaTheme="minorEastAsia"/>
          <w:color w:val="000000" w:themeColor="text1"/>
          <w:kern w:val="24"/>
        </w:rPr>
        <w:t xml:space="preserve"> </w:t>
      </w:r>
      <w:r w:rsidRPr="00E61226">
        <w:rPr>
          <w:rFonts w:eastAsiaTheme="minorEastAsia"/>
          <w:color w:val="000000" w:themeColor="text1"/>
          <w:kern w:val="24"/>
        </w:rPr>
        <w:t>môže dôjsť ku kožným zmenám. Ochorenie začína akútnou dermatitídou alebo zvýšenou</w:t>
      </w:r>
      <w:r w:rsidR="00E61226">
        <w:t xml:space="preserve"> </w:t>
      </w:r>
      <w:proofErr w:type="spellStart"/>
      <w:r w:rsidRPr="00E61226">
        <w:rPr>
          <w:rFonts w:eastAsiaTheme="minorEastAsia"/>
          <w:color w:val="000000" w:themeColor="text1"/>
          <w:kern w:val="24"/>
        </w:rPr>
        <w:t>fotosenzibilizáciou</w:t>
      </w:r>
      <w:proofErr w:type="spellEnd"/>
      <w:r w:rsidRPr="00E61226">
        <w:rPr>
          <w:rFonts w:eastAsiaTheme="minorEastAsia"/>
          <w:color w:val="000000" w:themeColor="text1"/>
          <w:kern w:val="24"/>
        </w:rPr>
        <w:t>. Prognóza sa zhoršuje postihnutím vnútorných orgánov, predovšetkým</w:t>
      </w:r>
      <w:r w:rsidR="00E61226">
        <w:t xml:space="preserve"> </w:t>
      </w:r>
      <w:r w:rsidRPr="00E61226">
        <w:rPr>
          <w:rFonts w:eastAsiaTheme="minorEastAsia"/>
          <w:color w:val="000000" w:themeColor="text1"/>
          <w:kern w:val="24"/>
        </w:rPr>
        <w:t>pečene. Ako neskoršie následky sa objavujú psychické a neurologické poruchy. Prvýkrát</w:t>
      </w:r>
      <w:r w:rsidR="00E61226">
        <w:t xml:space="preserve"> </w:t>
      </w:r>
      <w:r w:rsidRPr="00E61226">
        <w:rPr>
          <w:rFonts w:eastAsiaTheme="minorEastAsia"/>
          <w:color w:val="000000" w:themeColor="text1"/>
          <w:kern w:val="24"/>
        </w:rPr>
        <w:t>zaznamenaný vplyv PCB na zdravie ľudí bol v roku 1968 pri požití kontaminovaného</w:t>
      </w:r>
      <w:r w:rsidR="00E61226">
        <w:t xml:space="preserve"> </w:t>
      </w:r>
      <w:r w:rsidRPr="00E61226">
        <w:rPr>
          <w:rFonts w:eastAsiaTheme="minorEastAsia"/>
          <w:color w:val="000000" w:themeColor="text1"/>
          <w:kern w:val="24"/>
        </w:rPr>
        <w:t xml:space="preserve">ryžového oleja. Ochorenie je známe ako „choroba </w:t>
      </w:r>
      <w:proofErr w:type="spellStart"/>
      <w:r w:rsidRPr="00E61226">
        <w:rPr>
          <w:rFonts w:eastAsiaTheme="minorEastAsia"/>
          <w:color w:val="000000" w:themeColor="text1"/>
          <w:kern w:val="24"/>
        </w:rPr>
        <w:t>Yusho</w:t>
      </w:r>
      <w:proofErr w:type="spellEnd"/>
      <w:r w:rsidRPr="00E61226">
        <w:rPr>
          <w:rFonts w:eastAsiaTheme="minorEastAsia"/>
          <w:color w:val="000000" w:themeColor="text1"/>
          <w:kern w:val="24"/>
        </w:rPr>
        <w:t>“. Olej obsahoval okrem PCB aj</w:t>
      </w:r>
      <w:r w:rsidR="00E61226">
        <w:t xml:space="preserve"> </w:t>
      </w:r>
      <w:proofErr w:type="spellStart"/>
      <w:r w:rsidRPr="00E61226">
        <w:rPr>
          <w:rFonts w:eastAsiaTheme="minorEastAsia"/>
          <w:color w:val="000000" w:themeColor="text1"/>
          <w:kern w:val="24"/>
        </w:rPr>
        <w:t>polychórované</w:t>
      </w:r>
      <w:proofErr w:type="spellEnd"/>
      <w:r w:rsidRPr="00E61226">
        <w:rPr>
          <w:rFonts w:eastAsiaTheme="minorEastAsia"/>
          <w:color w:val="000000" w:themeColor="text1"/>
          <w:kern w:val="24"/>
        </w:rPr>
        <w:t xml:space="preserve"> </w:t>
      </w:r>
      <w:proofErr w:type="spellStart"/>
      <w:r w:rsidRPr="00E61226">
        <w:rPr>
          <w:rFonts w:eastAsiaTheme="minorEastAsia"/>
          <w:color w:val="000000" w:themeColor="text1"/>
          <w:kern w:val="24"/>
        </w:rPr>
        <w:t>dibenzofurány</w:t>
      </w:r>
      <w:proofErr w:type="spellEnd"/>
      <w:r w:rsidRPr="00E61226">
        <w:rPr>
          <w:rFonts w:eastAsiaTheme="minorEastAsia"/>
          <w:color w:val="000000" w:themeColor="text1"/>
          <w:kern w:val="24"/>
        </w:rPr>
        <w:t>. Olej skonzumovalo 325 ľudí a u 189 sa objavili príznaky ako</w:t>
      </w:r>
      <w:r w:rsidR="00E61226">
        <w:t xml:space="preserve"> </w:t>
      </w:r>
      <w:r w:rsidRPr="00E61226">
        <w:rPr>
          <w:rFonts w:eastAsiaTheme="minorEastAsia"/>
          <w:color w:val="000000" w:themeColor="text1"/>
          <w:kern w:val="24"/>
        </w:rPr>
        <w:t>tmavá pigmentácia kože, akné, zvýšená slabosť, znížená viditeľnosť [12]. PCB nepriaznivo</w:t>
      </w:r>
      <w:r w:rsidR="00E61226">
        <w:t xml:space="preserve"> </w:t>
      </w:r>
      <w:r w:rsidRPr="00E61226">
        <w:rPr>
          <w:rFonts w:eastAsiaTheme="minorEastAsia"/>
          <w:color w:val="000000" w:themeColor="text1"/>
          <w:kern w:val="24"/>
        </w:rPr>
        <w:t>ovplyvňujú funkciu vnútorných orgánov, spôsobujú enzymatické zmeny a pri vysokej</w:t>
      </w:r>
      <w:r w:rsidR="00E61226">
        <w:t xml:space="preserve"> </w:t>
      </w:r>
      <w:proofErr w:type="spellStart"/>
      <w:r w:rsidR="00E61226">
        <w:rPr>
          <w:rFonts w:eastAsiaTheme="minorEastAsia"/>
          <w:color w:val="000000" w:themeColor="text1"/>
          <w:kern w:val="24"/>
        </w:rPr>
        <w:t>toxikácii</w:t>
      </w:r>
      <w:proofErr w:type="spellEnd"/>
      <w:r w:rsidR="00E61226">
        <w:rPr>
          <w:rFonts w:eastAsiaTheme="minorEastAsia"/>
          <w:color w:val="000000" w:themeColor="text1"/>
          <w:kern w:val="24"/>
        </w:rPr>
        <w:t xml:space="preserve"> až </w:t>
      </w:r>
      <w:r w:rsidRPr="00E61226">
        <w:rPr>
          <w:rFonts w:eastAsiaTheme="minorEastAsia"/>
          <w:color w:val="000000" w:themeColor="text1"/>
          <w:kern w:val="24"/>
        </w:rPr>
        <w:t>smrť</w:t>
      </w:r>
      <w:r w:rsidR="00FB759C">
        <w:rPr>
          <w:rFonts w:eastAsiaTheme="minorEastAsia"/>
          <w:color w:val="000000" w:themeColor="text1"/>
          <w:kern w:val="24"/>
        </w:rPr>
        <w:t>.</w:t>
      </w:r>
    </w:p>
    <w:p w14:paraId="7303D676" w14:textId="16D11B83" w:rsidR="00FB759C" w:rsidRDefault="00FB759C" w:rsidP="00E61226">
      <w:pPr>
        <w:pStyle w:val="Normlnywebov"/>
        <w:spacing w:before="58" w:beforeAutospacing="0" w:after="0" w:afterAutospacing="0" w:line="288" w:lineRule="auto"/>
        <w:jc w:val="both"/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t>Výrobky na baze PCB</w:t>
      </w:r>
    </w:p>
    <w:p w14:paraId="1CC8875F" w14:textId="780FA512" w:rsidR="002F1789" w:rsidRPr="00FB759C" w:rsidRDefault="002F1789" w:rsidP="00FB759C">
      <w:pPr>
        <w:pStyle w:val="Normlnywebov"/>
        <w:spacing w:before="0" w:beforeAutospacing="0" w:after="0" w:afterAutospacing="0" w:line="276" w:lineRule="auto"/>
        <w:jc w:val="both"/>
      </w:pPr>
      <w:r w:rsidRPr="00FB759C">
        <w:rPr>
          <w:rFonts w:eastAsia="Calibri"/>
          <w:color w:val="000000" w:themeColor="text1"/>
          <w:kern w:val="24"/>
        </w:rPr>
        <w:t>1</w:t>
      </w:r>
      <w:r w:rsidRPr="00FB759C">
        <w:rPr>
          <w:rFonts w:eastAsia="Calibri"/>
          <w:b/>
          <w:bCs/>
          <w:color w:val="000000" w:themeColor="text1"/>
          <w:kern w:val="24"/>
        </w:rPr>
        <w:t>,Delor 103</w:t>
      </w:r>
      <w:r w:rsidRPr="00FB759C">
        <w:rPr>
          <w:rFonts w:eastAsia="Calibri"/>
          <w:color w:val="000000" w:themeColor="text1"/>
          <w:kern w:val="24"/>
        </w:rPr>
        <w:t xml:space="preserve"> rafinovaná zmes di- až </w:t>
      </w:r>
      <w:proofErr w:type="spellStart"/>
      <w:r w:rsidRPr="00FB759C">
        <w:rPr>
          <w:rFonts w:eastAsia="Calibri"/>
          <w:color w:val="000000" w:themeColor="text1"/>
          <w:kern w:val="24"/>
        </w:rPr>
        <w:t>pentachlórbifenylov</w:t>
      </w:r>
      <w:proofErr w:type="spellEnd"/>
      <w:r w:rsidRPr="00FB759C">
        <w:rPr>
          <w:rFonts w:eastAsia="Calibri"/>
          <w:color w:val="000000" w:themeColor="text1"/>
          <w:kern w:val="24"/>
        </w:rPr>
        <w:t xml:space="preserve"> s prevahou </w:t>
      </w:r>
      <w:proofErr w:type="spellStart"/>
      <w:r w:rsidRPr="00FB759C">
        <w:rPr>
          <w:rFonts w:eastAsia="Calibri"/>
          <w:color w:val="000000" w:themeColor="text1"/>
          <w:kern w:val="24"/>
        </w:rPr>
        <w:t>trichlórbifenylov</w:t>
      </w:r>
      <w:proofErr w:type="spellEnd"/>
    </w:p>
    <w:p w14:paraId="53FE0600" w14:textId="77777777" w:rsidR="002F1789" w:rsidRPr="00FB759C" w:rsidRDefault="002F1789" w:rsidP="00FB759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2</w:t>
      </w:r>
      <w:r w:rsidRPr="00FB759C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4"/>
          <w:szCs w:val="24"/>
        </w:rPr>
        <w:t>,Delor 103</w:t>
      </w:r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 S ako </w:t>
      </w:r>
      <w:proofErr w:type="spellStart"/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Delor</w:t>
      </w:r>
      <w:proofErr w:type="spellEnd"/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 103, avšak so zníženým obsahom vyššie chlórovaných bifenylov </w:t>
      </w:r>
    </w:p>
    <w:p w14:paraId="53391A92" w14:textId="77777777" w:rsidR="002F1789" w:rsidRPr="00FB759C" w:rsidRDefault="002F1789" w:rsidP="00FB759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3</w:t>
      </w:r>
      <w:r w:rsidRPr="00FB759C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4"/>
          <w:szCs w:val="24"/>
        </w:rPr>
        <w:t>,Delor 104</w:t>
      </w:r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 zmes tri- až </w:t>
      </w:r>
      <w:proofErr w:type="spellStart"/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hexachlórbifenylov</w:t>
      </w:r>
      <w:proofErr w:type="spellEnd"/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 s prevahou </w:t>
      </w:r>
      <w:proofErr w:type="spellStart"/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tetrachlórbifenylov</w:t>
      </w:r>
      <w:proofErr w:type="spellEnd"/>
    </w:p>
    <w:p w14:paraId="50BD3472" w14:textId="77777777" w:rsidR="002F1789" w:rsidRPr="00FB759C" w:rsidRDefault="002F1789" w:rsidP="00FB759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4,</w:t>
      </w:r>
      <w:r w:rsidRPr="00FB759C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Delotherm DH </w:t>
      </w:r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nerafinovaný </w:t>
      </w:r>
      <w:proofErr w:type="spellStart"/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Delor</w:t>
      </w:r>
      <w:proofErr w:type="spellEnd"/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 103 </w:t>
      </w:r>
    </w:p>
    <w:p w14:paraId="0591D85A" w14:textId="77777777" w:rsidR="002F1789" w:rsidRPr="00FB759C" w:rsidRDefault="002F1789" w:rsidP="00FB759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5,</w:t>
      </w:r>
      <w:r w:rsidRPr="00FB759C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4"/>
          <w:szCs w:val="24"/>
        </w:rPr>
        <w:t>Delotherm DK</w:t>
      </w:r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 na báze </w:t>
      </w:r>
      <w:proofErr w:type="spellStart"/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Deloru</w:t>
      </w:r>
      <w:proofErr w:type="spellEnd"/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 104 </w:t>
      </w:r>
    </w:p>
    <w:p w14:paraId="1ED265AB" w14:textId="77777777" w:rsidR="00FB759C" w:rsidRDefault="002F1789" w:rsidP="00FB759C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</w:pPr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6,</w:t>
      </w:r>
      <w:r w:rsidRPr="00FB759C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4"/>
          <w:szCs w:val="24"/>
        </w:rPr>
        <w:t>Hydelor 103</w:t>
      </w:r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 zmes rafinovaného </w:t>
      </w:r>
      <w:proofErr w:type="spellStart"/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Deloru</w:t>
      </w:r>
      <w:proofErr w:type="spellEnd"/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 103, minerálneho oleja, antioxidantu a mazacej prísady </w:t>
      </w:r>
    </w:p>
    <w:p w14:paraId="4725AD7E" w14:textId="2138E5BE" w:rsidR="002F1789" w:rsidRPr="00FB759C" w:rsidRDefault="002F1789" w:rsidP="00FB75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7,</w:t>
      </w:r>
      <w:r w:rsidRPr="00FB759C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4"/>
          <w:szCs w:val="24"/>
        </w:rPr>
        <w:t>Hydelor 104</w:t>
      </w:r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 ako </w:t>
      </w:r>
      <w:proofErr w:type="spellStart"/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Hydelor</w:t>
      </w:r>
      <w:proofErr w:type="spellEnd"/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 103, avšak namiesto </w:t>
      </w:r>
      <w:proofErr w:type="spellStart"/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Deloru</w:t>
      </w:r>
      <w:proofErr w:type="spellEnd"/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 103 sa používal </w:t>
      </w:r>
      <w:proofErr w:type="spellStart"/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Delor</w:t>
      </w:r>
      <w:proofErr w:type="spellEnd"/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 104</w:t>
      </w:r>
    </w:p>
    <w:p w14:paraId="0B7D887A" w14:textId="77777777" w:rsidR="002F1789" w:rsidRPr="00FB759C" w:rsidRDefault="002F1789" w:rsidP="00FB75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8,</w:t>
      </w:r>
      <w:r w:rsidRPr="00FB759C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4"/>
          <w:szCs w:val="24"/>
        </w:rPr>
        <w:t>Hydelor 30</w:t>
      </w:r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 na báze </w:t>
      </w:r>
      <w:proofErr w:type="spellStart"/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Deloru</w:t>
      </w:r>
      <w:proofErr w:type="spellEnd"/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 103</w:t>
      </w:r>
    </w:p>
    <w:p w14:paraId="69E971A8" w14:textId="77777777" w:rsidR="002F1789" w:rsidRPr="00FB759C" w:rsidRDefault="002F1789" w:rsidP="00FB75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lastRenderedPageBreak/>
        <w:t>9,</w:t>
      </w:r>
      <w:r w:rsidRPr="00FB759C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Hydelor 137 </w:t>
      </w:r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na báze </w:t>
      </w:r>
      <w:proofErr w:type="spellStart"/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Deloru</w:t>
      </w:r>
      <w:proofErr w:type="spellEnd"/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 103 </w:t>
      </w:r>
      <w:proofErr w:type="spellStart"/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Delofet</w:t>
      </w:r>
      <w:proofErr w:type="spellEnd"/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 O-2 na báze </w:t>
      </w:r>
      <w:proofErr w:type="spellStart"/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Deloru</w:t>
      </w:r>
      <w:proofErr w:type="spellEnd"/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 104 </w:t>
      </w:r>
    </w:p>
    <w:p w14:paraId="3BBA22DB" w14:textId="77777777" w:rsidR="002F1789" w:rsidRPr="00FB759C" w:rsidRDefault="002F1789" w:rsidP="00FB75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10</w:t>
      </w:r>
      <w:r w:rsidRPr="00FB759C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4"/>
          <w:szCs w:val="24"/>
        </w:rPr>
        <w:t>,Delor 105</w:t>
      </w:r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 zmes </w:t>
      </w:r>
      <w:proofErr w:type="spellStart"/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tetra</w:t>
      </w:r>
      <w:proofErr w:type="spellEnd"/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- až </w:t>
      </w:r>
      <w:proofErr w:type="spellStart"/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oktachlórbifenylov</w:t>
      </w:r>
      <w:proofErr w:type="spellEnd"/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 s prevahou </w:t>
      </w:r>
      <w:proofErr w:type="spellStart"/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pentachlórderivátov</w:t>
      </w:r>
      <w:proofErr w:type="spellEnd"/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 </w:t>
      </w:r>
    </w:p>
    <w:p w14:paraId="6ED809D1" w14:textId="77777777" w:rsidR="002F1789" w:rsidRPr="00FB759C" w:rsidRDefault="002F1789" w:rsidP="00FB75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11</w:t>
      </w:r>
      <w:r w:rsidRPr="00FB759C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4"/>
          <w:szCs w:val="24"/>
        </w:rPr>
        <w:t>,Delor 105 T</w:t>
      </w:r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 ako </w:t>
      </w:r>
      <w:proofErr w:type="spellStart"/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Delor</w:t>
      </w:r>
      <w:proofErr w:type="spellEnd"/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 105, avšak s prísadou </w:t>
      </w:r>
      <w:proofErr w:type="spellStart"/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trichlórbenzénu</w:t>
      </w:r>
      <w:proofErr w:type="spellEnd"/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 alebo toluénu </w:t>
      </w:r>
    </w:p>
    <w:p w14:paraId="70FD8418" w14:textId="77777777" w:rsidR="002F1789" w:rsidRPr="00FB759C" w:rsidRDefault="002F1789" w:rsidP="00FB75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12</w:t>
      </w:r>
      <w:r w:rsidRPr="00FB759C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4"/>
          <w:szCs w:val="24"/>
        </w:rPr>
        <w:t>,Delor 106</w:t>
      </w:r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 zmes </w:t>
      </w:r>
      <w:proofErr w:type="spellStart"/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tetra</w:t>
      </w:r>
      <w:proofErr w:type="spellEnd"/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- až </w:t>
      </w:r>
      <w:proofErr w:type="spellStart"/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oktachlórbifenylov</w:t>
      </w:r>
      <w:proofErr w:type="spellEnd"/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 s prevahou </w:t>
      </w:r>
      <w:proofErr w:type="spellStart"/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hexachlórderivátov</w:t>
      </w:r>
      <w:proofErr w:type="spellEnd"/>
    </w:p>
    <w:p w14:paraId="48C17F95" w14:textId="77777777" w:rsidR="002F1789" w:rsidRPr="00FB759C" w:rsidRDefault="002F1789" w:rsidP="00FB75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13</w:t>
      </w:r>
      <w:r w:rsidRPr="00FB759C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4"/>
          <w:szCs w:val="24"/>
        </w:rPr>
        <w:t>,Delor 106/80 X</w:t>
      </w:r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 ako </w:t>
      </w:r>
      <w:proofErr w:type="spellStart"/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Delor</w:t>
      </w:r>
      <w:proofErr w:type="spellEnd"/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 106, avšak s prísadou xylénu (4:1) </w:t>
      </w:r>
    </w:p>
    <w:p w14:paraId="42486280" w14:textId="50E54627" w:rsidR="002F1789" w:rsidRPr="00FB759C" w:rsidRDefault="002F1789" w:rsidP="00FB75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14</w:t>
      </w:r>
      <w:r w:rsidRPr="00FB759C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4"/>
          <w:szCs w:val="24"/>
        </w:rPr>
        <w:t>,Delorit</w:t>
      </w:r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 výrobok na báze </w:t>
      </w:r>
      <w:proofErr w:type="spellStart"/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polychlórovaných</w:t>
      </w:r>
      <w:proofErr w:type="spellEnd"/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terfenylov</w:t>
      </w:r>
      <w:proofErr w:type="spellEnd"/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 (PCT sa vyrábali</w:t>
      </w:r>
      <w:r w:rsidR="00FB759C"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proofErr w:type="spellStart"/>
      <w:r w:rsidR="00FB759C"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>chloráciou</w:t>
      </w:r>
      <w:proofErr w:type="spellEnd"/>
      <w:r w:rsidR="00FB759C"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 destilačných zvyškov</w:t>
      </w:r>
      <w:r w:rsidRPr="00FB759C">
        <w:rPr>
          <w:rFonts w:ascii="Times New Roman" w:eastAsia="Calibri" w:hAnsi="Times New Roman" w:cs="Times New Roman"/>
          <w:color w:val="000000" w:themeColor="text1"/>
          <w:kern w:val="24"/>
          <w:sz w:val="24"/>
          <w:szCs w:val="24"/>
        </w:rPr>
        <w:t xml:space="preserve"> z výroby PCB) </w:t>
      </w:r>
    </w:p>
    <w:p w14:paraId="6DF7AD80" w14:textId="7BC42EBA" w:rsidR="002F1789" w:rsidRDefault="002F1789" w:rsidP="00FB759C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  <w:r w:rsidRPr="00FB759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15,Delofet O-2 </w:t>
      </w:r>
      <w:proofErr w:type="spellStart"/>
      <w:r w:rsidRPr="00FB759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azací</w:t>
      </w:r>
      <w:proofErr w:type="spellEnd"/>
      <w:r w:rsidRPr="00FB759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tuk pre kyslíkové ventily. Jeho celková výroba ale nečinila viac než 0,5 t</w:t>
      </w:r>
    </w:p>
    <w:p w14:paraId="30419014" w14:textId="5E412881" w:rsidR="00FB759C" w:rsidRDefault="00FB759C" w:rsidP="00FB759C">
      <w:pPr>
        <w:spacing w:after="0" w:line="36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</w:pPr>
    </w:p>
    <w:p w14:paraId="146D6260" w14:textId="3EB1417A" w:rsidR="00CE7F92" w:rsidRPr="00CE7F92" w:rsidRDefault="00CE7F92" w:rsidP="00CE7F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F92">
        <w:rPr>
          <w:rFonts w:ascii="Times New Roman" w:hAnsi="Times New Roman" w:cs="Times New Roman"/>
          <w:b/>
          <w:sz w:val="24"/>
          <w:szCs w:val="24"/>
        </w:rPr>
        <w:t xml:space="preserve">Krízová situácia v Strážskom </w:t>
      </w:r>
    </w:p>
    <w:p w14:paraId="0101DFF8" w14:textId="13C28627" w:rsidR="002B16A5" w:rsidRPr="00FB759C" w:rsidRDefault="00D57919" w:rsidP="00CE7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C">
        <w:rPr>
          <w:rFonts w:ascii="Times New Roman" w:hAnsi="Times New Roman" w:cs="Times New Roman"/>
          <w:sz w:val="24"/>
          <w:szCs w:val="24"/>
        </w:rPr>
        <w:t xml:space="preserve">Vláda </w:t>
      </w:r>
      <w:r w:rsidR="00FB759C">
        <w:rPr>
          <w:rFonts w:ascii="Times New Roman" w:hAnsi="Times New Roman" w:cs="Times New Roman"/>
          <w:sz w:val="24"/>
          <w:szCs w:val="24"/>
        </w:rPr>
        <w:t xml:space="preserve"> v roku  premiéra</w:t>
      </w:r>
      <w:r w:rsidR="00CE7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F92">
        <w:rPr>
          <w:rFonts w:ascii="Times New Roman" w:hAnsi="Times New Roman" w:cs="Times New Roman"/>
          <w:sz w:val="24"/>
          <w:szCs w:val="24"/>
        </w:rPr>
        <w:t>P</w:t>
      </w:r>
      <w:r w:rsidR="00FB759C">
        <w:rPr>
          <w:rFonts w:ascii="Times New Roman" w:hAnsi="Times New Roman" w:cs="Times New Roman"/>
          <w:sz w:val="24"/>
          <w:szCs w:val="24"/>
        </w:rPr>
        <w:t>elegríniho</w:t>
      </w:r>
      <w:proofErr w:type="spellEnd"/>
      <w:r w:rsidR="00FB759C">
        <w:rPr>
          <w:rFonts w:ascii="Times New Roman" w:hAnsi="Times New Roman" w:cs="Times New Roman"/>
          <w:sz w:val="24"/>
          <w:szCs w:val="24"/>
        </w:rPr>
        <w:t xml:space="preserve"> 2019</w:t>
      </w:r>
      <w:r w:rsidR="00505DC8">
        <w:rPr>
          <w:rFonts w:ascii="Times New Roman" w:hAnsi="Times New Roman" w:cs="Times New Roman"/>
          <w:sz w:val="24"/>
          <w:szCs w:val="24"/>
        </w:rPr>
        <w:t xml:space="preserve"> </w:t>
      </w:r>
      <w:r w:rsidRPr="00FB759C">
        <w:rPr>
          <w:rFonts w:ascii="Times New Roman" w:hAnsi="Times New Roman" w:cs="Times New Roman"/>
          <w:sz w:val="24"/>
          <w:szCs w:val="24"/>
        </w:rPr>
        <w:t>schválila opatrenia na riešenie krízovej situácie v súvislosti s ohrozením verejného zdravia v lokalite Chemko Strážske</w:t>
      </w:r>
    </w:p>
    <w:p w14:paraId="3FF9ED62" w14:textId="77777777" w:rsidR="002B16A5" w:rsidRPr="00FB759C" w:rsidRDefault="00D57919" w:rsidP="00CE7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C">
        <w:rPr>
          <w:rFonts w:ascii="Times New Roman" w:hAnsi="Times New Roman" w:cs="Times New Roman"/>
          <w:sz w:val="24"/>
          <w:szCs w:val="24"/>
        </w:rPr>
        <w:t>Úrad verejného zdravotníctva vyhodnotil situáciu v lokalite Chemko, a. s. Strážske ako mimoriadnu udalosť – ohrozenie verejného zdravia II. stupňa. Ešte v októbri 2019 navrhol vyhlásenie mimoriadnej situácie na území Košického kraja a Prešovského kraja.</w:t>
      </w:r>
    </w:p>
    <w:p w14:paraId="5588DA9D" w14:textId="28A14E07" w:rsidR="00CE7F92" w:rsidRDefault="00D57919" w:rsidP="00CE7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C">
        <w:rPr>
          <w:rFonts w:ascii="Times New Roman" w:hAnsi="Times New Roman" w:cs="Times New Roman"/>
          <w:sz w:val="24"/>
          <w:szCs w:val="24"/>
        </w:rPr>
        <w:t xml:space="preserve">„Dňa 22. januára </w:t>
      </w:r>
      <w:r w:rsidR="00FB759C">
        <w:rPr>
          <w:rFonts w:ascii="Times New Roman" w:hAnsi="Times New Roman" w:cs="Times New Roman"/>
          <w:sz w:val="24"/>
          <w:szCs w:val="24"/>
        </w:rPr>
        <w:t xml:space="preserve"> 2020</w:t>
      </w:r>
      <w:r w:rsidR="00505DC8">
        <w:rPr>
          <w:rFonts w:ascii="Times New Roman" w:hAnsi="Times New Roman" w:cs="Times New Roman"/>
          <w:sz w:val="24"/>
          <w:szCs w:val="24"/>
        </w:rPr>
        <w:t xml:space="preserve"> </w:t>
      </w:r>
      <w:r w:rsidRPr="00FB759C">
        <w:rPr>
          <w:rFonts w:ascii="Times New Roman" w:hAnsi="Times New Roman" w:cs="Times New Roman"/>
          <w:sz w:val="24"/>
          <w:szCs w:val="24"/>
        </w:rPr>
        <w:t>bola vyhlásená prednostom Košického kraja a prednostom Prešovského kraja na území v ich príslušnej zemnej pôsobnosti mimoriadna situácia.</w:t>
      </w:r>
    </w:p>
    <w:p w14:paraId="34E50EBB" w14:textId="572CE35F" w:rsidR="00CE7F92" w:rsidRDefault="00CE7F92" w:rsidP="00CE7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Mimoriadna situácia sa týkala odpadu uloženého v budove </w:t>
      </w:r>
      <w:r w:rsidR="00563413">
        <w:rPr>
          <w:rFonts w:ascii="Times New Roman" w:hAnsi="Times New Roman" w:cs="Times New Roman"/>
          <w:sz w:val="24"/>
          <w:szCs w:val="24"/>
        </w:rPr>
        <w:t>pôvodnej</w:t>
      </w:r>
      <w:r>
        <w:rPr>
          <w:rFonts w:ascii="Times New Roman" w:hAnsi="Times New Roman" w:cs="Times New Roman"/>
          <w:sz w:val="24"/>
          <w:szCs w:val="24"/>
        </w:rPr>
        <w:t xml:space="preserve"> ošipárne , odpadu v </w:t>
      </w:r>
      <w:r w:rsidR="00563413">
        <w:rPr>
          <w:rFonts w:ascii="Times New Roman" w:hAnsi="Times New Roman" w:cs="Times New Roman"/>
          <w:sz w:val="24"/>
          <w:szCs w:val="24"/>
        </w:rPr>
        <w:t>priestore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413">
        <w:rPr>
          <w:rFonts w:ascii="Times New Roman" w:hAnsi="Times New Roman" w:cs="Times New Roman"/>
          <w:sz w:val="24"/>
          <w:szCs w:val="24"/>
        </w:rPr>
        <w:t>teplárne</w:t>
      </w:r>
      <w:r>
        <w:rPr>
          <w:rFonts w:ascii="Times New Roman" w:hAnsi="Times New Roman" w:cs="Times New Roman"/>
          <w:sz w:val="24"/>
          <w:szCs w:val="24"/>
        </w:rPr>
        <w:t xml:space="preserve"> TP2 a</w:t>
      </w:r>
      <w:r w:rsidR="00505DC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odpadu</w:t>
      </w:r>
      <w:r w:rsidR="00505D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ktorý je uložený v skládke v obore </w:t>
      </w:r>
      <w:proofErr w:type="spellStart"/>
      <w:r>
        <w:rPr>
          <w:rFonts w:ascii="Times New Roman" w:hAnsi="Times New Roman" w:cs="Times New Roman"/>
          <w:sz w:val="24"/>
          <w:szCs w:val="24"/>
        </w:rPr>
        <w:t>Orlová</w:t>
      </w:r>
      <w:proofErr w:type="spellEnd"/>
      <w:r w:rsidR="00563413">
        <w:rPr>
          <w:rFonts w:ascii="Times New Roman" w:hAnsi="Times New Roman" w:cs="Times New Roman"/>
          <w:sz w:val="24"/>
          <w:szCs w:val="24"/>
        </w:rPr>
        <w:t xml:space="preserve"> a</w:t>
      </w:r>
      <w:r w:rsidR="00505DC8">
        <w:rPr>
          <w:rFonts w:ascii="Times New Roman" w:hAnsi="Times New Roman" w:cs="Times New Roman"/>
          <w:sz w:val="24"/>
          <w:szCs w:val="24"/>
        </w:rPr>
        <w:t> </w:t>
      </w:r>
      <w:r w:rsidR="00563413">
        <w:rPr>
          <w:rFonts w:ascii="Times New Roman" w:hAnsi="Times New Roman" w:cs="Times New Roman"/>
          <w:sz w:val="24"/>
          <w:szCs w:val="24"/>
        </w:rPr>
        <w:t>vody</w:t>
      </w:r>
      <w:r w:rsidR="00505DC8">
        <w:rPr>
          <w:rFonts w:ascii="Times New Roman" w:hAnsi="Times New Roman" w:cs="Times New Roman"/>
          <w:sz w:val="24"/>
          <w:szCs w:val="24"/>
        </w:rPr>
        <w:t>,</w:t>
      </w:r>
      <w:r w:rsidR="00563413">
        <w:rPr>
          <w:rFonts w:ascii="Times New Roman" w:hAnsi="Times New Roman" w:cs="Times New Roman"/>
          <w:sz w:val="24"/>
          <w:szCs w:val="24"/>
        </w:rPr>
        <w:t xml:space="preserve"> ktorá vyteká zo skládky </w:t>
      </w:r>
    </w:p>
    <w:p w14:paraId="165F50D6" w14:textId="3747889E" w:rsidR="00563413" w:rsidRPr="00563413" w:rsidRDefault="00563413" w:rsidP="00CE7F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413">
        <w:rPr>
          <w:rFonts w:ascii="Times New Roman" w:hAnsi="Times New Roman" w:cs="Times New Roman"/>
          <w:b/>
          <w:sz w:val="24"/>
          <w:szCs w:val="24"/>
        </w:rPr>
        <w:t xml:space="preserve">Vyhlásenie mimoriadnej situácie dávalo reálne predpoklady aby sa situácie v Strážskom začala konečne riešiť po viac ako tridsiatich rokoch </w:t>
      </w:r>
    </w:p>
    <w:p w14:paraId="20B6E028" w14:textId="19969FF1" w:rsidR="00CE7F92" w:rsidRPr="00FB759C" w:rsidRDefault="00D57919" w:rsidP="00CE7F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59C">
        <w:rPr>
          <w:rFonts w:ascii="Times New Roman" w:hAnsi="Times New Roman" w:cs="Times New Roman"/>
          <w:sz w:val="24"/>
          <w:szCs w:val="24"/>
        </w:rPr>
        <w:t xml:space="preserve"> Prieskum, obhliadky a stanoviská kompetentných subjektov preukázali mimoriadne rozsiahly, komplikovaný a nebezpečný stav uloženia odpadov v tejto lokalite,“ uvádza sa v materiáli rezortu vnútra.</w:t>
      </w:r>
    </w:p>
    <w:p w14:paraId="2B82FD77" w14:textId="77777777" w:rsidR="0009268A" w:rsidRDefault="0009268A" w:rsidP="00FB75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BC87047" w14:textId="7FEE38E1" w:rsidR="002F1789" w:rsidRPr="00CE7F92" w:rsidRDefault="00CE7F92" w:rsidP="00FB75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E7F92">
        <w:rPr>
          <w:rFonts w:ascii="Times New Roman" w:hAnsi="Times New Roman" w:cs="Times New Roman"/>
          <w:b/>
          <w:sz w:val="24"/>
          <w:szCs w:val="24"/>
        </w:rPr>
        <w:t xml:space="preserve">Riešenie krízovej situácie v Strážskom </w:t>
      </w:r>
    </w:p>
    <w:p w14:paraId="45776922" w14:textId="6A6A1D15" w:rsidR="001C331F" w:rsidRDefault="00CE7F92" w:rsidP="00505D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marci roku 2020 za mnou prišiel na fakultu generálny riaditeľ sek</w:t>
      </w:r>
      <w:r w:rsidR="00505DC8">
        <w:rPr>
          <w:rFonts w:ascii="Times New Roman" w:hAnsi="Times New Roman" w:cs="Times New Roman"/>
          <w:sz w:val="24"/>
          <w:szCs w:val="24"/>
        </w:rPr>
        <w:t>cie krízového riadenia plk.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3413">
        <w:rPr>
          <w:rFonts w:ascii="Times New Roman" w:hAnsi="Times New Roman" w:cs="Times New Roman"/>
          <w:sz w:val="24"/>
          <w:szCs w:val="24"/>
        </w:rPr>
        <w:t>Drit</w:t>
      </w:r>
      <w:r>
        <w:rPr>
          <w:rFonts w:ascii="Times New Roman" w:hAnsi="Times New Roman" w:cs="Times New Roman"/>
          <w:sz w:val="24"/>
          <w:szCs w:val="24"/>
        </w:rPr>
        <w:t>omský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požiadal ma</w:t>
      </w:r>
      <w:r w:rsidR="000926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či by som sa podujal na s</w:t>
      </w:r>
      <w:r w:rsidR="0009268A">
        <w:rPr>
          <w:rFonts w:ascii="Times New Roman" w:hAnsi="Times New Roman" w:cs="Times New Roman"/>
          <w:sz w:val="24"/>
          <w:szCs w:val="24"/>
        </w:rPr>
        <w:t xml:space="preserve">poluprácu pri riešení </w:t>
      </w:r>
      <w:proofErr w:type="spellStart"/>
      <w:r w:rsidR="0009268A">
        <w:rPr>
          <w:rFonts w:ascii="Times New Roman" w:hAnsi="Times New Roman" w:cs="Times New Roman"/>
          <w:sz w:val="24"/>
          <w:szCs w:val="24"/>
        </w:rPr>
        <w:t>odstánenia</w:t>
      </w:r>
      <w:proofErr w:type="spellEnd"/>
      <w:r w:rsidR="0009268A">
        <w:rPr>
          <w:rFonts w:ascii="Times New Roman" w:hAnsi="Times New Roman" w:cs="Times New Roman"/>
          <w:sz w:val="24"/>
          <w:szCs w:val="24"/>
        </w:rPr>
        <w:t xml:space="preserve"> odpadov v Strážskom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634B19DB" w14:textId="57ABB144" w:rsidR="00CE7F92" w:rsidRPr="001B7747" w:rsidRDefault="00CE7F92" w:rsidP="00505D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obhliadke terénu v </w:t>
      </w:r>
      <w:r w:rsidR="00563413">
        <w:rPr>
          <w:rFonts w:ascii="Times New Roman" w:hAnsi="Times New Roman" w:cs="Times New Roman"/>
          <w:sz w:val="24"/>
          <w:szCs w:val="24"/>
        </w:rPr>
        <w:t>Strážskom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413">
        <w:rPr>
          <w:rFonts w:ascii="Times New Roman" w:hAnsi="Times New Roman" w:cs="Times New Roman"/>
          <w:sz w:val="24"/>
          <w:szCs w:val="24"/>
        </w:rPr>
        <w:t>sa ukázalo</w:t>
      </w:r>
      <w:r w:rsidR="00505DC8">
        <w:rPr>
          <w:rFonts w:ascii="Times New Roman" w:hAnsi="Times New Roman" w:cs="Times New Roman"/>
          <w:sz w:val="24"/>
          <w:szCs w:val="24"/>
        </w:rPr>
        <w:t>,</w:t>
      </w:r>
      <w:r w:rsidR="00563413">
        <w:rPr>
          <w:rFonts w:ascii="Times New Roman" w:hAnsi="Times New Roman" w:cs="Times New Roman"/>
          <w:sz w:val="24"/>
          <w:szCs w:val="24"/>
        </w:rPr>
        <w:t xml:space="preserve"> že je alarmujúci stav v odpade v objekte „ ošipárne „</w:t>
      </w:r>
      <w:r w:rsidR="00505DC8">
        <w:rPr>
          <w:rFonts w:ascii="Times New Roman" w:hAnsi="Times New Roman" w:cs="Times New Roman"/>
          <w:sz w:val="24"/>
          <w:szCs w:val="24"/>
        </w:rPr>
        <w:t xml:space="preserve"> ,</w:t>
      </w:r>
      <w:r w:rsidR="00563413">
        <w:rPr>
          <w:rFonts w:ascii="Times New Roman" w:hAnsi="Times New Roman" w:cs="Times New Roman"/>
          <w:sz w:val="24"/>
          <w:szCs w:val="24"/>
        </w:rPr>
        <w:t xml:space="preserve">kde hrozilo zrútenie strechy čo by znamenalo masívnu kontamináciu okolia </w:t>
      </w:r>
    </w:p>
    <w:p w14:paraId="11091E16" w14:textId="00E5F647" w:rsidR="001C331F" w:rsidRDefault="001C331F" w:rsidP="005634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D3F894" w14:textId="01391317" w:rsidR="001C331F" w:rsidRDefault="00563413" w:rsidP="00505D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7018C">
        <w:rPr>
          <w:rFonts w:ascii="Times New Roman" w:hAnsi="Times New Roman" w:cs="Times New Roman"/>
          <w:sz w:val="24"/>
          <w:szCs w:val="24"/>
        </w:rPr>
        <w:t xml:space="preserve">rvým krokom bolo vypracovanie podkladov na rokovanie vlády  na </w:t>
      </w:r>
      <w:r>
        <w:rPr>
          <w:rFonts w:ascii="Times New Roman" w:hAnsi="Times New Roman" w:cs="Times New Roman"/>
          <w:sz w:val="24"/>
          <w:szCs w:val="24"/>
        </w:rPr>
        <w:t xml:space="preserve">získanie </w:t>
      </w:r>
      <w:r w:rsidR="0047018C">
        <w:rPr>
          <w:rFonts w:ascii="Times New Roman" w:hAnsi="Times New Roman" w:cs="Times New Roman"/>
          <w:sz w:val="24"/>
          <w:szCs w:val="24"/>
        </w:rPr>
        <w:t>prostriedkov</w:t>
      </w:r>
      <w:r>
        <w:rPr>
          <w:rFonts w:ascii="Times New Roman" w:hAnsi="Times New Roman" w:cs="Times New Roman"/>
          <w:sz w:val="24"/>
          <w:szCs w:val="24"/>
        </w:rPr>
        <w:t xml:space="preserve"> na vykonanie </w:t>
      </w:r>
      <w:r w:rsidR="0047018C">
        <w:rPr>
          <w:rFonts w:ascii="Times New Roman" w:hAnsi="Times New Roman" w:cs="Times New Roman"/>
          <w:sz w:val="24"/>
          <w:szCs w:val="24"/>
        </w:rPr>
        <w:t>zásahu</w:t>
      </w:r>
      <w:r>
        <w:rPr>
          <w:rFonts w:ascii="Times New Roman" w:hAnsi="Times New Roman" w:cs="Times New Roman"/>
          <w:sz w:val="24"/>
          <w:szCs w:val="24"/>
        </w:rPr>
        <w:t>. Bo</w:t>
      </w:r>
      <w:r w:rsidR="0047018C">
        <w:rPr>
          <w:rFonts w:ascii="Times New Roman" w:hAnsi="Times New Roman" w:cs="Times New Roman"/>
          <w:sz w:val="24"/>
          <w:szCs w:val="24"/>
        </w:rPr>
        <w:t>l pripravený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018C">
        <w:rPr>
          <w:rFonts w:ascii="Times New Roman" w:hAnsi="Times New Roman" w:cs="Times New Roman"/>
          <w:sz w:val="24"/>
          <w:szCs w:val="24"/>
        </w:rPr>
        <w:t>materiál</w:t>
      </w:r>
      <w:r>
        <w:rPr>
          <w:rFonts w:ascii="Times New Roman" w:hAnsi="Times New Roman" w:cs="Times New Roman"/>
          <w:sz w:val="24"/>
          <w:szCs w:val="24"/>
        </w:rPr>
        <w:t xml:space="preserve"> do </w:t>
      </w:r>
      <w:r w:rsidR="0047018C">
        <w:rPr>
          <w:rFonts w:ascii="Times New Roman" w:hAnsi="Times New Roman" w:cs="Times New Roman"/>
          <w:sz w:val="24"/>
          <w:szCs w:val="24"/>
        </w:rPr>
        <w:t>vlády</w:t>
      </w:r>
      <w:r w:rsidR="00505DC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ktorá schválila 500 000 eura pre </w:t>
      </w:r>
      <w:r w:rsidR="0047018C">
        <w:rPr>
          <w:rFonts w:ascii="Times New Roman" w:hAnsi="Times New Roman" w:cs="Times New Roman"/>
          <w:sz w:val="24"/>
          <w:szCs w:val="24"/>
        </w:rPr>
        <w:t>riešenie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situácie z odpadom v</w:t>
      </w:r>
      <w:r w:rsidR="0047018C">
        <w:rPr>
          <w:rFonts w:ascii="Times New Roman" w:hAnsi="Times New Roman" w:cs="Times New Roman"/>
          <w:sz w:val="24"/>
          <w:szCs w:val="24"/>
        </w:rPr>
        <w:t> Strážskom.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018C">
        <w:rPr>
          <w:rFonts w:ascii="Times New Roman" w:hAnsi="Times New Roman" w:cs="Times New Roman"/>
          <w:sz w:val="24"/>
          <w:szCs w:val="24"/>
        </w:rPr>
        <w:t>Vypracoval som harmonogram prác v</w:t>
      </w:r>
      <w:r w:rsidR="00505DC8">
        <w:rPr>
          <w:rFonts w:ascii="Times New Roman" w:hAnsi="Times New Roman" w:cs="Times New Roman"/>
          <w:sz w:val="24"/>
          <w:szCs w:val="24"/>
        </w:rPr>
        <w:t> </w:t>
      </w:r>
      <w:r w:rsidR="0047018C">
        <w:rPr>
          <w:rFonts w:ascii="Times New Roman" w:hAnsi="Times New Roman" w:cs="Times New Roman"/>
          <w:sz w:val="24"/>
          <w:szCs w:val="24"/>
        </w:rPr>
        <w:t>Strážskom</w:t>
      </w:r>
      <w:r w:rsidR="00505DC8">
        <w:rPr>
          <w:rFonts w:ascii="Times New Roman" w:hAnsi="Times New Roman" w:cs="Times New Roman"/>
          <w:sz w:val="24"/>
          <w:szCs w:val="24"/>
        </w:rPr>
        <w:t>,</w:t>
      </w:r>
      <w:r w:rsidR="0047018C">
        <w:rPr>
          <w:rFonts w:ascii="Times New Roman" w:hAnsi="Times New Roman" w:cs="Times New Roman"/>
          <w:sz w:val="24"/>
          <w:szCs w:val="24"/>
        </w:rPr>
        <w:t xml:space="preserve"> pri čom sa počítalo z 350 000 euro pre uloženie odpadov z ošipárne 50 000 na riešenie prameňa v Obore Orlova a 100 000 </w:t>
      </w:r>
      <w:proofErr w:type="spellStart"/>
      <w:r w:rsidR="0047018C">
        <w:rPr>
          <w:rFonts w:ascii="Times New Roman" w:hAnsi="Times New Roman" w:cs="Times New Roman"/>
          <w:sz w:val="24"/>
          <w:szCs w:val="24"/>
        </w:rPr>
        <w:t>ero</w:t>
      </w:r>
      <w:proofErr w:type="spellEnd"/>
      <w:r w:rsidR="0047018C">
        <w:rPr>
          <w:rFonts w:ascii="Times New Roman" w:hAnsi="Times New Roman" w:cs="Times New Roman"/>
          <w:sz w:val="24"/>
          <w:szCs w:val="24"/>
        </w:rPr>
        <w:t xml:space="preserve"> na odborné analytické práce vykonávané na FCHPT STU.</w:t>
      </w:r>
    </w:p>
    <w:p w14:paraId="50A395E5" w14:textId="40B60FD9" w:rsidR="0047018C" w:rsidRDefault="0047018C" w:rsidP="002F1789">
      <w:pPr>
        <w:rPr>
          <w:rFonts w:ascii="Times New Roman" w:hAnsi="Times New Roman" w:cs="Times New Roman"/>
          <w:sz w:val="24"/>
          <w:szCs w:val="24"/>
        </w:rPr>
      </w:pPr>
    </w:p>
    <w:p w14:paraId="238AD425" w14:textId="739A49EC" w:rsidR="0047018C" w:rsidRPr="0009268A" w:rsidRDefault="0047018C" w:rsidP="002F1789">
      <w:pPr>
        <w:rPr>
          <w:rFonts w:ascii="Times New Roman" w:hAnsi="Times New Roman" w:cs="Times New Roman"/>
          <w:b/>
          <w:sz w:val="24"/>
          <w:szCs w:val="24"/>
        </w:rPr>
      </w:pPr>
      <w:r w:rsidRPr="0009268A">
        <w:rPr>
          <w:rFonts w:ascii="Times New Roman" w:hAnsi="Times New Roman" w:cs="Times New Roman"/>
          <w:b/>
          <w:sz w:val="24"/>
          <w:szCs w:val="24"/>
        </w:rPr>
        <w:t xml:space="preserve">Realizácia prác v Strážskom </w:t>
      </w:r>
    </w:p>
    <w:p w14:paraId="0112E57D" w14:textId="7EE9A22B" w:rsidR="0047018C" w:rsidRDefault="0047018C" w:rsidP="00092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novembri 2021 so</w:t>
      </w:r>
      <w:r w:rsidR="00505DC8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sa </w:t>
      </w:r>
      <w:r w:rsidR="00505DC8">
        <w:rPr>
          <w:rFonts w:ascii="Times New Roman" w:hAnsi="Times New Roman" w:cs="Times New Roman"/>
          <w:sz w:val="24"/>
          <w:szCs w:val="24"/>
        </w:rPr>
        <w:t>nasťa</w:t>
      </w:r>
      <w:r w:rsidR="000221B3">
        <w:rPr>
          <w:rFonts w:ascii="Times New Roman" w:hAnsi="Times New Roman" w:cs="Times New Roman"/>
          <w:sz w:val="24"/>
          <w:szCs w:val="24"/>
        </w:rPr>
        <w:t xml:space="preserve">hoval </w:t>
      </w:r>
      <w:r>
        <w:rPr>
          <w:rFonts w:ascii="Times New Roman" w:hAnsi="Times New Roman" w:cs="Times New Roman"/>
          <w:sz w:val="24"/>
          <w:szCs w:val="24"/>
        </w:rPr>
        <w:t>na tri</w:t>
      </w:r>
      <w:r w:rsidR="000221B3">
        <w:rPr>
          <w:rFonts w:ascii="Times New Roman" w:hAnsi="Times New Roman" w:cs="Times New Roman"/>
          <w:sz w:val="24"/>
          <w:szCs w:val="24"/>
        </w:rPr>
        <w:t xml:space="preserve"> týždne</w:t>
      </w:r>
      <w:r>
        <w:rPr>
          <w:rFonts w:ascii="Times New Roman" w:hAnsi="Times New Roman" w:cs="Times New Roman"/>
          <w:sz w:val="24"/>
          <w:szCs w:val="24"/>
        </w:rPr>
        <w:t xml:space="preserve"> do Strážskeho</w:t>
      </w:r>
      <w:r w:rsidR="00505DC8">
        <w:rPr>
          <w:rFonts w:ascii="Times New Roman" w:hAnsi="Times New Roman" w:cs="Times New Roman"/>
          <w:sz w:val="24"/>
          <w:szCs w:val="24"/>
        </w:rPr>
        <w:t>, kd</w:t>
      </w:r>
      <w:r>
        <w:rPr>
          <w:rFonts w:ascii="Times New Roman" w:hAnsi="Times New Roman" w:cs="Times New Roman"/>
          <w:sz w:val="24"/>
          <w:szCs w:val="24"/>
        </w:rPr>
        <w:t>e som bo</w:t>
      </w:r>
      <w:r w:rsidR="000221B3">
        <w:rPr>
          <w:rFonts w:ascii="Times New Roman" w:hAnsi="Times New Roman" w:cs="Times New Roman"/>
          <w:sz w:val="24"/>
          <w:szCs w:val="24"/>
        </w:rPr>
        <w:t>l hlavným chemikom koordinujúcim prácu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21B3">
        <w:rPr>
          <w:rFonts w:ascii="Times New Roman" w:hAnsi="Times New Roman" w:cs="Times New Roman"/>
          <w:sz w:val="24"/>
          <w:szCs w:val="24"/>
        </w:rPr>
        <w:t>hašišov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21B3">
        <w:rPr>
          <w:rFonts w:ascii="Times New Roman" w:hAnsi="Times New Roman" w:cs="Times New Roman"/>
          <w:sz w:val="24"/>
          <w:szCs w:val="24"/>
        </w:rPr>
        <w:t>30  posádok striedajúcich sa na odstraňovane odpadu z objektu ošipárne do pripravených špeciálnych kontajnerov.Za</w:t>
      </w:r>
      <w:r w:rsidR="00505DC8">
        <w:rPr>
          <w:rFonts w:ascii="Times New Roman" w:hAnsi="Times New Roman" w:cs="Times New Roman"/>
          <w:sz w:val="24"/>
          <w:szCs w:val="24"/>
        </w:rPr>
        <w:t xml:space="preserve"> </w:t>
      </w:r>
      <w:r w:rsidR="000221B3">
        <w:rPr>
          <w:rFonts w:ascii="Times New Roman" w:hAnsi="Times New Roman" w:cs="Times New Roman"/>
          <w:sz w:val="24"/>
          <w:szCs w:val="24"/>
        </w:rPr>
        <w:t xml:space="preserve">25 dní nepretržitej prace bolo z objektu ošipárne vybraté a uložene do kontajnerov 150 t nebezpečného odpadu </w:t>
      </w:r>
    </w:p>
    <w:p w14:paraId="48DD7675" w14:textId="20BFEC23" w:rsidR="0047018C" w:rsidRDefault="000221B3" w:rsidP="000926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skončení tejto práce predseda parlamentu</w:t>
      </w:r>
      <w:r w:rsidR="00D83C4C">
        <w:rPr>
          <w:rFonts w:ascii="Times New Roman" w:hAnsi="Times New Roman" w:cs="Times New Roman"/>
          <w:sz w:val="24"/>
          <w:szCs w:val="24"/>
        </w:rPr>
        <w:t xml:space="preserve"> p. Kolár  prijal</w:t>
      </w:r>
      <w:r>
        <w:rPr>
          <w:rFonts w:ascii="Times New Roman" w:hAnsi="Times New Roman" w:cs="Times New Roman"/>
          <w:sz w:val="24"/>
          <w:szCs w:val="24"/>
        </w:rPr>
        <w:t xml:space="preserve"> a odmenil </w:t>
      </w:r>
      <w:r w:rsidR="00D83C4C">
        <w:rPr>
          <w:rFonts w:ascii="Times New Roman" w:hAnsi="Times New Roman" w:cs="Times New Roman"/>
          <w:sz w:val="24"/>
          <w:szCs w:val="24"/>
        </w:rPr>
        <w:t>pamätnou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DC8">
        <w:rPr>
          <w:rFonts w:ascii="Times New Roman" w:hAnsi="Times New Roman" w:cs="Times New Roman"/>
          <w:sz w:val="24"/>
          <w:szCs w:val="24"/>
        </w:rPr>
        <w:t>madailou</w:t>
      </w:r>
      <w:proofErr w:type="spellEnd"/>
      <w:r w:rsidR="00D83C4C">
        <w:rPr>
          <w:rFonts w:ascii="Times New Roman" w:hAnsi="Times New Roman" w:cs="Times New Roman"/>
          <w:sz w:val="24"/>
          <w:szCs w:val="24"/>
        </w:rPr>
        <w:t xml:space="preserve"> za prítomnosti ministra</w:t>
      </w:r>
      <w:r w:rsidR="00505DC8">
        <w:rPr>
          <w:rFonts w:ascii="Times New Roman" w:hAnsi="Times New Roman" w:cs="Times New Roman"/>
          <w:sz w:val="24"/>
          <w:szCs w:val="24"/>
        </w:rPr>
        <w:t xml:space="preserve"> vnútra </w:t>
      </w:r>
      <w:proofErr w:type="spellStart"/>
      <w:r w:rsidR="00505DC8">
        <w:rPr>
          <w:rFonts w:ascii="Times New Roman" w:hAnsi="Times New Roman" w:cs="Times New Roman"/>
          <w:sz w:val="24"/>
          <w:szCs w:val="24"/>
        </w:rPr>
        <w:t>Mi</w:t>
      </w:r>
      <w:r w:rsidR="00D83C4C">
        <w:rPr>
          <w:rFonts w:ascii="Times New Roman" w:hAnsi="Times New Roman" w:cs="Times New Roman"/>
          <w:sz w:val="24"/>
          <w:szCs w:val="24"/>
        </w:rPr>
        <w:t>kulca</w:t>
      </w:r>
      <w:proofErr w:type="spellEnd"/>
      <w:r w:rsidR="00D83C4C">
        <w:rPr>
          <w:rFonts w:ascii="Times New Roman" w:hAnsi="Times New Roman" w:cs="Times New Roman"/>
          <w:sz w:val="24"/>
          <w:szCs w:val="24"/>
        </w:rPr>
        <w:t xml:space="preserve"> piatich hasičov</w:t>
      </w:r>
      <w:r w:rsidR="00505DC8">
        <w:rPr>
          <w:rFonts w:ascii="Times New Roman" w:hAnsi="Times New Roman" w:cs="Times New Roman"/>
          <w:sz w:val="24"/>
          <w:szCs w:val="24"/>
        </w:rPr>
        <w:t xml:space="preserve">, dve pracovníčky KCH v </w:t>
      </w:r>
      <w:r w:rsidR="0009268A">
        <w:rPr>
          <w:rFonts w:ascii="Times New Roman" w:hAnsi="Times New Roman" w:cs="Times New Roman"/>
          <w:sz w:val="24"/>
          <w:szCs w:val="24"/>
        </w:rPr>
        <w:t> Jasove a mňa</w:t>
      </w:r>
      <w:r w:rsidR="00D83C4C">
        <w:rPr>
          <w:rFonts w:ascii="Times New Roman" w:hAnsi="Times New Roman" w:cs="Times New Roman"/>
          <w:sz w:val="24"/>
          <w:szCs w:val="24"/>
        </w:rPr>
        <w:t>.</w:t>
      </w:r>
    </w:p>
    <w:p w14:paraId="7DD2C5CA" w14:textId="77777777" w:rsidR="0009268A" w:rsidRPr="0009268A" w:rsidRDefault="0009268A" w:rsidP="0009268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FAD6BD" w14:textId="45F03736" w:rsidR="0009268A" w:rsidRPr="0009268A" w:rsidRDefault="0009268A" w:rsidP="0009268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268A">
        <w:rPr>
          <w:rFonts w:ascii="Times New Roman" w:hAnsi="Times New Roman" w:cs="Times New Roman"/>
          <w:b/>
          <w:sz w:val="24"/>
          <w:szCs w:val="24"/>
        </w:rPr>
        <w:t>Doc. Ing. Ladislav Štibrányi, CSc.</w:t>
      </w:r>
    </w:p>
    <w:sectPr w:rsidR="0009268A" w:rsidRPr="00092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1072B"/>
    <w:multiLevelType w:val="hybridMultilevel"/>
    <w:tmpl w:val="3AD6B3D0"/>
    <w:lvl w:ilvl="0" w:tplc="A41AF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203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D06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E83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76F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81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9AC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0CC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AA7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7D163DA"/>
    <w:multiLevelType w:val="hybridMultilevel"/>
    <w:tmpl w:val="C07E43F2"/>
    <w:lvl w:ilvl="0" w:tplc="0204A1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00F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CC2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646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925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143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C85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86E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AA2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9D77989"/>
    <w:multiLevelType w:val="hybridMultilevel"/>
    <w:tmpl w:val="B5C27A06"/>
    <w:lvl w:ilvl="0" w:tplc="BE9E60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486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A64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16AC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D47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AA00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7CD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8F2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E80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A211635"/>
    <w:multiLevelType w:val="hybridMultilevel"/>
    <w:tmpl w:val="2B9A0FD2"/>
    <w:lvl w:ilvl="0" w:tplc="5BCC1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822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CC4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102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46FF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2CA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E2DD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7C6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A0C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8F619AF"/>
    <w:multiLevelType w:val="hybridMultilevel"/>
    <w:tmpl w:val="FCE81716"/>
    <w:lvl w:ilvl="0" w:tplc="E4D07C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EABB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A06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80D6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831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1C3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AA5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2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AC1B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8B10CAE"/>
    <w:multiLevelType w:val="hybridMultilevel"/>
    <w:tmpl w:val="2392E124"/>
    <w:lvl w:ilvl="0" w:tplc="9EA23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8C2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8634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E09F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FAB4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242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E29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EA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987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89"/>
    <w:rsid w:val="000221B3"/>
    <w:rsid w:val="0009268A"/>
    <w:rsid w:val="001752AC"/>
    <w:rsid w:val="001B7747"/>
    <w:rsid w:val="001C331F"/>
    <w:rsid w:val="001E76FC"/>
    <w:rsid w:val="00202757"/>
    <w:rsid w:val="002B16A5"/>
    <w:rsid w:val="002F1789"/>
    <w:rsid w:val="0047018C"/>
    <w:rsid w:val="004C4EC6"/>
    <w:rsid w:val="004E2E0B"/>
    <w:rsid w:val="00505DC8"/>
    <w:rsid w:val="00563413"/>
    <w:rsid w:val="005925F9"/>
    <w:rsid w:val="0062068D"/>
    <w:rsid w:val="006277E1"/>
    <w:rsid w:val="00707674"/>
    <w:rsid w:val="007C6B79"/>
    <w:rsid w:val="0095756F"/>
    <w:rsid w:val="0097120E"/>
    <w:rsid w:val="009B09F9"/>
    <w:rsid w:val="009F4180"/>
    <w:rsid w:val="009F739B"/>
    <w:rsid w:val="00A3060D"/>
    <w:rsid w:val="00B6432F"/>
    <w:rsid w:val="00BC4407"/>
    <w:rsid w:val="00CE7F92"/>
    <w:rsid w:val="00D00396"/>
    <w:rsid w:val="00D57919"/>
    <w:rsid w:val="00D83C4C"/>
    <w:rsid w:val="00E0100E"/>
    <w:rsid w:val="00E61226"/>
    <w:rsid w:val="00F650BD"/>
    <w:rsid w:val="00FB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B2F1"/>
  <w15:chartTrackingRefBased/>
  <w15:docId w15:val="{F1408A48-F722-4662-BE91-DF1BDC30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F17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9F7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D5791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5791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5791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5791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5791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57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7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0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2019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64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067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626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122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95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2429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504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892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486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44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721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002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50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0204">
          <w:marLeft w:val="547"/>
          <w:marRight w:val="0"/>
          <w:marTop w:val="106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627">
          <w:marLeft w:val="547"/>
          <w:marRight w:val="0"/>
          <w:marTop w:val="106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97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4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7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5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611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10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6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04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78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A43D1-C926-44E7-8C30-411B48745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Peter Kasalovský</cp:lastModifiedBy>
  <cp:revision>2</cp:revision>
  <dcterms:created xsi:type="dcterms:W3CDTF">2022-09-20T05:44:00Z</dcterms:created>
  <dcterms:modified xsi:type="dcterms:W3CDTF">2022-09-20T05:44:00Z</dcterms:modified>
</cp:coreProperties>
</file>