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BF" w:rsidRPr="00AF6BBF" w:rsidRDefault="00AF6BBF" w:rsidP="00AF6BBF">
      <w:pPr>
        <w:jc w:val="both"/>
        <w:rPr>
          <w:rFonts w:ascii="Times New Roman" w:hAnsi="Times New Roman" w:cs="Times New Roman"/>
          <w:sz w:val="32"/>
          <w:szCs w:val="32"/>
          <w:lang w:val="sk-SK"/>
        </w:rPr>
      </w:pPr>
      <w:r w:rsidRPr="00AF6BBF">
        <w:rPr>
          <w:rFonts w:ascii="Times New Roman" w:hAnsi="Times New Roman" w:cs="Times New Roman"/>
          <w:sz w:val="32"/>
          <w:szCs w:val="32"/>
          <w:lang w:val="sk-SK"/>
        </w:rPr>
        <w:t xml:space="preserve">Čo reprezentuje </w:t>
      </w:r>
      <w:proofErr w:type="spellStart"/>
      <w:r w:rsidRPr="00AF6BBF">
        <w:rPr>
          <w:rFonts w:ascii="Times New Roman" w:hAnsi="Times New Roman" w:cs="Times New Roman"/>
          <w:sz w:val="32"/>
          <w:szCs w:val="32"/>
          <w:lang w:val="sk-SK"/>
        </w:rPr>
        <w:t>dr.</w:t>
      </w:r>
      <w:proofErr w:type="spellEnd"/>
      <w:r w:rsidRPr="00AF6BBF"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32"/>
          <w:szCs w:val="32"/>
          <w:lang w:val="sk-SK"/>
        </w:rPr>
        <w:t>Günter</w:t>
      </w:r>
      <w:proofErr w:type="spellEnd"/>
      <w:r w:rsidRPr="00AF6BBF"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32"/>
          <w:szCs w:val="32"/>
          <w:lang w:val="sk-SK"/>
        </w:rPr>
        <w:t>Geyer</w:t>
      </w:r>
      <w:proofErr w:type="spellEnd"/>
      <w:r w:rsidRPr="00AF6BBF">
        <w:rPr>
          <w:rFonts w:ascii="Times New Roman" w:hAnsi="Times New Roman" w:cs="Times New Roman"/>
          <w:sz w:val="32"/>
          <w:szCs w:val="32"/>
          <w:lang w:val="sk-SK"/>
        </w:rPr>
        <w:t xml:space="preserve"> ?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Günter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Geyer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už počas svojho štúdia práv na Univerzite Viedeň pravidelne navštevoval vtedajšie Československo a teda aj veľa miest na území dnešného Slovenska. Už vtedy si všimol, že odhliadnuc od jazykových diferencií nie sú medzi Slovenskom a Rakúskom žiadne podstatné rozdiely. O niekoľko desaťročí neskôr sa  mu to potvrdilo: v novembri 1990 sa (vtedajšia) poisťovňa Wiener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Städtische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Versicherung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cca 15 percentami podieľala na založení československej družstevnej poisťovne  Kooperativa v Bratislave. Kooperativa bola prvou súkromnou poisťovacou spoločnosťou v bývalých postkomunistických krajinách a zároveň odrazovým mostíkom pre expanziu poisťovne Wiener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Städtische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Versicherung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do východnej Európy. Novo založená spoločnosť nahospodárila s podporou česko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slovenských družstiev  zisk už 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v prvom hospodárskom roku. G.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Geyer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využil tieto rané roky expanzného kurzu aj na to, aby sa okrem obchodných záležitostí zoznámil aj s mestami a prírodnými krásami Slovenska. Dnes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Günter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Geyer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pozná slovenské regióny dokonca lepšie ako niektoré časti Rakúska. 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Po rozdelení Československa v roku 1993 sa z riaditeľstiev Kooperativy v Bratislave Prahe a Brne stali samostatné spoločnosti. Dnes, po tridsiatich rokoch, je Kooperativa 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br/>
        <w:t xml:space="preserve">v Bratislave s objemom poistného vo výške cca 634 miliónov eur a trhovým podielom vo výške skoro 25 percent lídrom trhu. Slovensko zároveň patrí ku kľúčovým trhom koncernu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Insurance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Group (VIG). Kooperativa a slovenskí kolegovia pripravili úspešnú cestu k jednému z vedúcich poisťovacích koncernov vo východnej Európe.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Insurance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Group so svojimi viac než 25 000 pracovníkmi dnes pôsobí v približne 50 poisťovniach v 25 európskych krajinách. Viac ako 50 percent celkového poistného koncernu pochádza z východnej Európy. 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Poistenie – to je prevencia: Prevencia je najdôležitejšou úlohou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assekurancie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, poskytuje klientom a spoločnostiam istotu, v každej individuálnej životnej situácii, aj v časoch, ktoré sú z ekonomického hľadiska výzvou. Koncernové spoločnosti VIG sa preto už niekoľko desaťročí zasadzujú o dostupné bývanie. Za účasti koncernu bolo v neziskovej oblasti postavených približne 130 000 bytových jednotiek.  Mimoriadne silná je táto angažovanosť vo Viedni, kde takmer 60 000 bytov predstavuje rozhodujúci príspevok k rozvoju cenovo dostupného bývania.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Insurance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Group sa chce spolu so spoločnosťami Kooperativa a Komunálna poisťovňa etablovať ako realitný investor aj na Slovensku a zasadzovať sa o výstavbu sociálnych bytov. Stavebné projekty, a to tak revitalizácia ako aj výstavba bytov pre mladé ro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diny, sa realizujú okrem iného 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v Bratislave, v Košiciach, Trnave a Nitre. 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To, že sa o úspech možno aj podeliť, poisťovací koncern už oddávna dokazuje svojou veľkorysou angažovanosťou v sociálnej a kultúrnej oblasti. Spoločnosť solidaritou žije vo firme aj mimo nej. Tak napríklad v roku 2011, počas Európskeho roka dobrovoľníckej práce“, uviedol Dr.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Geyer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do života akciu pod názvom „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Social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Active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Day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“. „Deň sociálnych aktivít“ dáva každému zamestnancovi koncernu možnosť angažovať sa jeden celý deň v sociálnej oblasti, a to počnúc výdajom polievok  pre ľudí v núdzi až po návštevu centra pre seniorov. Len za posledné tri roky sa do „svojho“ „Dňa sociálnych aktivít“ zapojilo viac ako 640 kolegýň a kolegov. Ďalšou vynikajúcou iniciatívou je „VIG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Kids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Camp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“. Wiener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Städtische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Versicherungsverein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každý rok v lete pozýva približne 500 detí zamestnancov koncernových spoločností z viac ako 20 európskych krajín do Rakúska. Okrem internacionalizmu a diverzity sa veľký dôraz kladie aj na medzigeneračné stretnutia a sociálne aktivity. Za uplynulých osem rokov navštívilo „VIG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Kids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Camp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>“ celkovo 230 detí zamestnancov slovenských koncernových spoločností VIG.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„Cena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Güntera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Geyera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za sociálnu angažovanosť“ oceňuje sociálne aktivity na koncernovej úrovni už od roku 2012. Toto ocenenie, ktoré nesie meno predsedu predstavenstva hlavného akcionára Wiener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Städtische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Versicherungsverein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, je udeľované každý rok trom koncernovým spoločnostiam, ktoré sa svojimi aktivitami alebo aktivitami svojich zamestnancov mimoriadne prejavili v humanitárnej oblasti. Cena vo výške 100 000 Euro je účelovo viazaná a koncernové spoločnosti ju opäť investujú do sociálnych projektov. Touto cenou bola v rokoch 2013, 2014 a 2015 ocenená okrem iných aj angažovanosť slovenských koncernových spoločností VIG, ktoré napríklad iniciovali vznik stacionárneho rehabilitačného zariadenia pre znevýhodnené deti a mládež, vytvorili s krízovým centrom „Brána do života“ celkový koncept na podporu a opätovné začlenenie sirôt a mladých obetí násilia a v kooperácii s „Nadáciou pre deti Slovenska“ poskytujú dlhodobé impulzy na vytváranie bezpečného prostredia pre budúce slovenské generácie. 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Významnou súčasťou koncernovej filozofie je okrem širokého spektra podpory sociálnych iniciatív a projektov aj podpora umenia a kultúry. V tejto oblasti zohráva dôležitú úlohu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Ringturm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- centrála koncernu VIG, jej hlavného akcionára Wiener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Städtische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Versicherungsverein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a jej najväčšej rakúskej dcérskej spoločnosti Wiener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Städtische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Versicherung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. Vo výstavnom centre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Ringturmu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sa pravidelné konajú výstavy, venované architektúre a kultúrnemu dedičstvu východnej Európy, v lete sa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Ringturm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sám premení na veľkorozmernú umeleckú inštaláciu. „Zahalenie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Ringturmu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“ patrí 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br/>
        <w:t xml:space="preserve">k najväčším a najpozoruhodnejším umeleckým dielam v mestskom priestore a je už zďaleka viditeľnou dominantou umenia vo verejnom priestore, ktorá pôsobí ďaleko za hranice krajiny. Dielo „Spätosť“ slovenskej umelkyne Doroty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Sadovskej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vrazilo svoju pečať Viedni v roku 2013.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Sadovská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bola jednou z prvých umelkýň zo susedného zahraničia, ktorej bola táto úloha zverená. Za dobrej viditeľnosti možno z najvyššieho poschodia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Ringturmu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zažiť dokonca aj výhľad na sesterské mesto Viedne Bratislavu, titul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Sadovskej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diela „Spätosť“ bol okrem iného výrazom hlbokého pocitu priateľstva voči Slovensku a slovenským kolegom ako aj celému regiónu strednej a východnej Európy. 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G.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Geyer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sa okrem toho zasadzuje aj o zachovanie sakrálnej kultúry. Ako predseda združenia „Náš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Štefansdom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“ chce zachovať Viedenský svätoštefanský dóm pre budúce generácie. Wiener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Städtische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Versicherungsverein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však podporuje aj potrebné reštauračné práce a kultúrne programy mnohých k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láštorov a opátstiev v Rakúsku 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t>s cieľom ochrániť tak ich bohaté kultúrne dedičstvo.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Bývalé Československo bolo približne rok po páde Železnej opony hospodárskym priestorom s enormným potenciálom. Stratégia koncernu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Insurance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Group bola v tejto fáze rozvoja jasne definovaná a cieľavedome presadzovaná: cesta vtedajšej poisťovne  Wiener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Städtische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Versicherung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viedla z Viedne do Bratislavy – a z tejto metropoly na Dunaji na rozhraní troch krajín ďalej do strednej a východnej Európy. Pozitívne skúsenosti z  Bratislavy viedli k tomu, že stredná a východná Európa ako budúci poisťovací trh nadobudla pre koncern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Insurance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Group veľký význam.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Slovensko je aj dnes hospodárskym regiónom, ktorý poskytuje množstvo šancí a možností a určite ním ostane aj do budúcnosti. Každý jeden slovenský kolega prispel 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br/>
        <w:t xml:space="preserve">k veľkému úspechu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Insurance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Group a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Insurance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Group vie, že „Bránu na východ“ pre koncern otvorila Kooperativa. Tak ako vtedy, tak aj dnes využíva koncern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Insurance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Group optimál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t>ne rastový potenciál v regióne Strednej a V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ýchodnej Európy.  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F6BBF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Slovensko a Rakúsko spája dlhá spoločná minulosť. Ale vďaka geografickej blízkosti a úzkym a priateľským vzťahom na mnohých úrovniach určite aj spoločná budúcnosť. </w:t>
      </w:r>
      <w:r w:rsidRPr="00AF6BBF">
        <w:rPr>
          <w:rFonts w:ascii="Times New Roman" w:hAnsi="Times New Roman" w:cs="Times New Roman"/>
          <w:sz w:val="24"/>
          <w:szCs w:val="24"/>
          <w:lang w:val="sk-SK"/>
        </w:rPr>
        <w:br/>
        <w:t xml:space="preserve">O tom je G. </w:t>
      </w:r>
      <w:proofErr w:type="spellStart"/>
      <w:r w:rsidRPr="00AF6BBF">
        <w:rPr>
          <w:rFonts w:ascii="Times New Roman" w:hAnsi="Times New Roman" w:cs="Times New Roman"/>
          <w:sz w:val="24"/>
          <w:szCs w:val="24"/>
          <w:lang w:val="sk-SK"/>
        </w:rPr>
        <w:t>Geyer</w:t>
      </w:r>
      <w:proofErr w:type="spellEnd"/>
      <w:r w:rsidRPr="00AF6BBF">
        <w:rPr>
          <w:rFonts w:ascii="Times New Roman" w:hAnsi="Times New Roman" w:cs="Times New Roman"/>
          <w:sz w:val="24"/>
          <w:szCs w:val="24"/>
          <w:lang w:val="sk-SK"/>
        </w:rPr>
        <w:t xml:space="preserve"> presvedčený. </w:t>
      </w: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F6BBF" w:rsidRPr="00AF6BBF" w:rsidRDefault="00AF6BBF" w:rsidP="00AF6BB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D5499" w:rsidRPr="00AF6BBF" w:rsidRDefault="00DD5499">
      <w:pPr>
        <w:rPr>
          <w:rFonts w:ascii="Times New Roman" w:hAnsi="Times New Roman" w:cs="Times New Roman"/>
        </w:rPr>
      </w:pPr>
    </w:p>
    <w:sectPr w:rsidR="00DD5499" w:rsidRPr="00AF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BF"/>
    <w:rsid w:val="00AF6BBF"/>
    <w:rsid w:val="00D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6A28-0179-4C90-87FF-1F6B6B50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6BBF"/>
    <w:pPr>
      <w:spacing w:line="25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1</cp:revision>
  <dcterms:created xsi:type="dcterms:W3CDTF">2020-02-13T18:30:00Z</dcterms:created>
  <dcterms:modified xsi:type="dcterms:W3CDTF">2020-02-13T18:36:00Z</dcterms:modified>
</cp:coreProperties>
</file>