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7D" w:rsidRPr="000770E1" w:rsidRDefault="00D92D7D" w:rsidP="00D92D7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63636"/>
          <w:spacing w:val="-1"/>
          <w:kern w:val="36"/>
          <w:sz w:val="28"/>
          <w:szCs w:val="28"/>
          <w:lang w:eastAsia="sk-SK"/>
        </w:rPr>
      </w:pPr>
      <w:r w:rsidRPr="000770E1">
        <w:rPr>
          <w:rFonts w:ascii="Times New Roman" w:eastAsia="Times New Roman" w:hAnsi="Times New Roman" w:cs="Times New Roman"/>
          <w:b/>
          <w:bCs/>
          <w:color w:val="363636"/>
          <w:spacing w:val="-1"/>
          <w:kern w:val="36"/>
          <w:sz w:val="28"/>
          <w:szCs w:val="28"/>
          <w:lang w:eastAsia="sk-SK"/>
        </w:rPr>
        <w:t xml:space="preserve">Henry </w:t>
      </w:r>
      <w:proofErr w:type="spellStart"/>
      <w:r w:rsidRPr="000770E1">
        <w:rPr>
          <w:rFonts w:ascii="Times New Roman" w:eastAsia="Times New Roman" w:hAnsi="Times New Roman" w:cs="Times New Roman"/>
          <w:b/>
          <w:bCs/>
          <w:color w:val="363636"/>
          <w:spacing w:val="-1"/>
          <w:kern w:val="36"/>
          <w:sz w:val="28"/>
          <w:szCs w:val="28"/>
          <w:lang w:eastAsia="sk-SK"/>
        </w:rPr>
        <w:t>Kissinger</w:t>
      </w:r>
      <w:proofErr w:type="spellEnd"/>
      <w:r w:rsidRPr="000770E1">
        <w:rPr>
          <w:rFonts w:ascii="Times New Roman" w:eastAsia="Times New Roman" w:hAnsi="Times New Roman" w:cs="Times New Roman"/>
          <w:b/>
          <w:bCs/>
          <w:color w:val="363636"/>
          <w:spacing w:val="-1"/>
          <w:kern w:val="36"/>
          <w:sz w:val="28"/>
          <w:szCs w:val="28"/>
          <w:lang w:eastAsia="sk-SK"/>
        </w:rPr>
        <w:t xml:space="preserve">: </w:t>
      </w:r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"Dúfam, že Ukrajinci budú rovnako múdri, ako sú odvážni“</w:t>
      </w:r>
      <w:r w:rsidRPr="000770E1">
        <w:rPr>
          <w:rFonts w:ascii="Times New Roman" w:eastAsia="Times New Roman" w:hAnsi="Times New Roman" w:cs="Times New Roman"/>
          <w:b/>
          <w:bCs/>
          <w:color w:val="363636"/>
          <w:spacing w:val="-1"/>
          <w:kern w:val="36"/>
          <w:sz w:val="28"/>
          <w:szCs w:val="28"/>
          <w:lang w:eastAsia="sk-SK"/>
        </w:rPr>
        <w:t xml:space="preserve"> </w:t>
      </w:r>
    </w:p>
    <w:p w:rsidR="00D92D7D" w:rsidRPr="000770E1" w:rsidRDefault="000770E1" w:rsidP="00D92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hyperlink r:id="rId4" w:history="1">
        <w:r w:rsidR="00D92D7D" w:rsidRPr="000770E1">
          <w:rPr>
            <w:rFonts w:ascii="Times New Roman" w:eastAsia="Times New Roman" w:hAnsi="Times New Roman" w:cs="Times New Roman"/>
            <w:b/>
            <w:bCs/>
            <w:color w:val="FFFFFF"/>
            <w:spacing w:val="-1"/>
            <w:sz w:val="28"/>
            <w:szCs w:val="28"/>
            <w:shd w:val="clear" w:color="auto" w:fill="DB1010"/>
            <w:lang w:eastAsia="sk-SK"/>
          </w:rPr>
          <w:t>75</w:t>
        </w:r>
      </w:hyperlink>
    </w:p>
    <w:p w:rsidR="00D92D7D" w:rsidRPr="000770E1" w:rsidRDefault="00F357CB" w:rsidP="000770E1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Legendárny diplomat, laureát Nobelovej ceny za mier a bývalý minister</w:t>
      </w:r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zahraničných vecí</w:t>
      </w:r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USA</w:t>
      </w:r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Henry </w:t>
      </w:r>
      <w:proofErr w:type="spellStart"/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Kissinger</w:t>
      </w:r>
      <w:proofErr w:type="spellEnd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(narodený 27. mája 1923 v Nemecku – Bavorsku</w:t>
      </w:r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) si myslí, že Ukrajina a Západ by sa nemali usilovať Rusku uštedriť porážku. Bývalý šéf diplomacie to povedal</w:t>
      </w:r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23. mája 2022</w:t>
      </w:r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na Svetovom ekonomickom fóre vo švajčiarskom </w:t>
      </w:r>
      <w:proofErr w:type="spellStart"/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Davose</w:t>
      </w:r>
      <w:proofErr w:type="spellEnd"/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.</w:t>
      </w:r>
      <w:r w:rsid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V</w:t>
      </w:r>
      <w:bookmarkStart w:id="0" w:name="_GoBack"/>
      <w:bookmarkEnd w:id="0"/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ystúpil v rovnaký deň ako ukrajinský prezident </w:t>
      </w:r>
      <w:proofErr w:type="spellStart"/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Volodymyr</w:t>
      </w:r>
      <w:proofErr w:type="spellEnd"/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</w:t>
      </w:r>
      <w:proofErr w:type="spellStart"/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Zelenskyj</w:t>
      </w:r>
      <w:proofErr w:type="spellEnd"/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. Ten varoval, že svet by nemal nechať ruského prezidenta </w:t>
      </w:r>
      <w:proofErr w:type="spellStart"/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Vladimira</w:t>
      </w:r>
      <w:proofErr w:type="spellEnd"/>
      <w:r w:rsidR="00D92D7D"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Putina vojnu vyhrať, lebo toho nezaujíma diskusia, ale zabíjanie.</w:t>
      </w:r>
    </w:p>
    <w:p w:rsidR="00D92D7D" w:rsidRPr="000770E1" w:rsidRDefault="00D92D7D" w:rsidP="00D92D7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  <w:r w:rsidRPr="000770E1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Vojna proti Rusku?</w:t>
      </w:r>
    </w:p>
    <w:p w:rsidR="00D92D7D" w:rsidRPr="000770E1" w:rsidRDefault="00D92D7D" w:rsidP="00D92D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Bývalý minister zahraničných vecí </w:t>
      </w:r>
      <w:proofErr w:type="spellStart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Kissinger</w:t>
      </w:r>
      <w:proofErr w:type="spellEnd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však </w:t>
      </w:r>
      <w:proofErr w:type="spellStart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zdôranil</w:t>
      </w:r>
      <w:proofErr w:type="spellEnd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, že s Moskvou je nevyhnutné rokovať. Podľa denníka </w:t>
      </w:r>
      <w:proofErr w:type="spellStart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Daily</w:t>
      </w:r>
      <w:proofErr w:type="spellEnd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Telegraph tiež naznačil, že Ukrajina by sa mohla vzdať časti svojho územia. Deliaca čiara medzi krajinami by vraj mohla kopírovať situáciu spred invázie, ktorú Putin začal 24. februára. Z toho vyplýva, že </w:t>
      </w:r>
      <w:proofErr w:type="spellStart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Kissinger</w:t>
      </w:r>
      <w:proofErr w:type="spellEnd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by Rusku ponechal minimálne Krym a časť Donbasu. "Ak by sa vojna rozšírila za tento bod, nebola by už o slobode Ukrajiny, bola by to nová vojna proti Rusku,“ tvrdí </w:t>
      </w:r>
      <w:proofErr w:type="spellStart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Kissinger</w:t>
      </w:r>
      <w:proofErr w:type="spellEnd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.</w:t>
      </w:r>
    </w:p>
    <w:p w:rsidR="00D92D7D" w:rsidRPr="000770E1" w:rsidRDefault="00D92D7D" w:rsidP="00D92D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Podľa neho by Západ nemal zabúdať na to, akú silnú pozíciu má Moskva v Európe. "Európski lídri by mali brať do úvahy dlhodobé vzťahy. V opačnom prípade riskujú, že Rusko vstúpi do permanentnej aliancie s Čínou,“ uviedol </w:t>
      </w:r>
      <w:proofErr w:type="spellStart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Kissinger</w:t>
      </w:r>
      <w:proofErr w:type="spellEnd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, ktorý slúžil ako minister zahraničných vecí pre republikánskych prezidentov Richarda </w:t>
      </w:r>
      <w:proofErr w:type="spellStart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Nixona</w:t>
      </w:r>
      <w:proofErr w:type="spellEnd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a </w:t>
      </w:r>
      <w:proofErr w:type="spellStart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Geralda</w:t>
      </w:r>
      <w:proofErr w:type="spellEnd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Forda. </w:t>
      </w:r>
      <w:r w:rsid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Henry </w:t>
      </w:r>
      <w:proofErr w:type="spellStart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Kissinger</w:t>
      </w:r>
      <w:proofErr w:type="spellEnd"/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varoval, že Ukrajina musí rokovať s Ruskom, lebo inak to spôsobí problémy a napätie, ktoré bude len ťažké prekonať. "Dúfam, že Ukrajinci budú rovnako múdri, ako </w:t>
      </w:r>
      <w:r w:rsid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sú odvážni,“ vyhlásil legendárny diplomat</w:t>
      </w:r>
      <w:r w:rsidRPr="000770E1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.</w:t>
      </w:r>
    </w:p>
    <w:p w:rsidR="00844FD8" w:rsidRPr="000770E1" w:rsidRDefault="000770E1">
      <w:pPr>
        <w:rPr>
          <w:rFonts w:ascii="Times New Roman" w:hAnsi="Times New Roman" w:cs="Times New Roman"/>
          <w:i/>
          <w:sz w:val="28"/>
          <w:szCs w:val="28"/>
        </w:rPr>
      </w:pPr>
      <w:r w:rsidRPr="000770E1">
        <w:rPr>
          <w:rFonts w:ascii="Times New Roman" w:hAnsi="Times New Roman" w:cs="Times New Roman"/>
          <w:i/>
          <w:sz w:val="28"/>
          <w:szCs w:val="28"/>
        </w:rPr>
        <w:t>Podľa denníka PRAVDA</w:t>
      </w:r>
      <w:r>
        <w:rPr>
          <w:rFonts w:ascii="Times New Roman" w:hAnsi="Times New Roman" w:cs="Times New Roman"/>
          <w:i/>
          <w:sz w:val="28"/>
          <w:szCs w:val="28"/>
        </w:rPr>
        <w:t>, 24. 5. 2022</w:t>
      </w:r>
    </w:p>
    <w:sectPr w:rsidR="00844FD8" w:rsidRPr="0007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7D"/>
    <w:rsid w:val="000770E1"/>
    <w:rsid w:val="00844FD8"/>
    <w:rsid w:val="00D92D7D"/>
    <w:rsid w:val="00F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1FB9B-35BF-4BF4-A06A-B27143DF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92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92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92D7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92D7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92D7D"/>
    <w:rPr>
      <w:color w:val="0000FF"/>
      <w:u w:val="single"/>
    </w:rPr>
  </w:style>
  <w:style w:type="character" w:customStyle="1" w:styleId="badge">
    <w:name w:val="badge"/>
    <w:basedOn w:val="Predvolenpsmoodseku"/>
    <w:rsid w:val="00D92D7D"/>
  </w:style>
  <w:style w:type="paragraph" w:styleId="Normlnywebov">
    <w:name w:val="Normal (Web)"/>
    <w:basedOn w:val="Normlny"/>
    <w:uiPriority w:val="99"/>
    <w:semiHidden/>
    <w:unhideWhenUsed/>
    <w:rsid w:val="00D9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rticle-detail-submenu-autor">
    <w:name w:val="article-detail-submenu-autor"/>
    <w:basedOn w:val="Predvolenpsmoodseku"/>
    <w:rsid w:val="00D92D7D"/>
  </w:style>
  <w:style w:type="character" w:customStyle="1" w:styleId="article-detail-submenu-date">
    <w:name w:val="article-detail-submenu-date"/>
    <w:basedOn w:val="Predvolenpsmoodseku"/>
    <w:rsid w:val="00D92D7D"/>
  </w:style>
  <w:style w:type="character" w:customStyle="1" w:styleId="article-detail-image-autor">
    <w:name w:val="article-detail-image-autor"/>
    <w:basedOn w:val="Predvolenpsmoodseku"/>
    <w:rsid w:val="00D92D7D"/>
  </w:style>
  <w:style w:type="character" w:customStyle="1" w:styleId="article-detail-image-alt">
    <w:name w:val="article-detail-image-alt"/>
    <w:basedOn w:val="Predvolenpsmoodseku"/>
    <w:rsid w:val="00D9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181">
          <w:marLeft w:val="0"/>
          <w:marRight w:val="0"/>
          <w:marTop w:val="300"/>
          <w:marBottom w:val="30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20212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40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98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06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7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bata.pravda.sk/debata/627832-kissinger-ukrajina-by-sa-mohla-vzdat-casti-uzemi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2022-05-24T08:59:00Z</dcterms:created>
  <dcterms:modified xsi:type="dcterms:W3CDTF">2022-05-24T08:59:00Z</dcterms:modified>
</cp:coreProperties>
</file>